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2BF26FFB" w:rsidR="00286893" w:rsidRDefault="00286893" w:rsidP="00A14D66">
      <w:pPr>
        <w:pStyle w:val="Headline"/>
        <w:outlineLvl w:val="0"/>
      </w:pPr>
      <w:r w:rsidRPr="001D5353">
        <w:t>PRESSEMITTEILUNG</w:t>
      </w:r>
    </w:p>
    <w:p w14:paraId="0EBEB486" w14:textId="77777777" w:rsidR="00CF31CD" w:rsidRDefault="00CF31CD" w:rsidP="00A14D66">
      <w:pPr>
        <w:pStyle w:val="Headline"/>
        <w:outlineLvl w:val="0"/>
      </w:pPr>
    </w:p>
    <w:p w14:paraId="7C50E2F6" w14:textId="77777777" w:rsidR="00CF31CD" w:rsidRPr="00CF31CD" w:rsidRDefault="00CF31CD" w:rsidP="00CF31CD">
      <w:pPr>
        <w:spacing w:line="240" w:lineRule="auto"/>
        <w:rPr>
          <w:rFonts w:ascii="Arial" w:hAnsi="Arial" w:cs="Arial"/>
          <w:b/>
          <w:sz w:val="40"/>
          <w:szCs w:val="40"/>
        </w:rPr>
      </w:pPr>
      <w:r w:rsidRPr="00CF31CD">
        <w:rPr>
          <w:rFonts w:ascii="Arial" w:hAnsi="Arial" w:cs="Arial"/>
          <w:b/>
          <w:sz w:val="40"/>
          <w:szCs w:val="40"/>
        </w:rPr>
        <w:t xml:space="preserve">Noch effizienter in der 50-Tonnen-Klasse: </w:t>
      </w:r>
    </w:p>
    <w:p w14:paraId="3A79D1C9" w14:textId="12D61EB7" w:rsidR="00CF31CD" w:rsidRPr="00CF31CD" w:rsidRDefault="00501DAC" w:rsidP="00CF31CD">
      <w:pPr>
        <w:spacing w:line="240" w:lineRule="auto"/>
        <w:rPr>
          <w:rFonts w:ascii="Arial" w:hAnsi="Arial" w:cs="Arial"/>
          <w:b/>
          <w:sz w:val="40"/>
          <w:szCs w:val="40"/>
        </w:rPr>
      </w:pPr>
      <w:r>
        <w:rPr>
          <w:rFonts w:ascii="Arial" w:hAnsi="Arial" w:cs="Arial"/>
          <w:b/>
          <w:sz w:val="40"/>
          <w:szCs w:val="40"/>
        </w:rPr>
        <w:t>Der neue Kettenbagger</w:t>
      </w:r>
      <w:r w:rsidR="00CF31CD" w:rsidRPr="00CF31CD">
        <w:rPr>
          <w:rFonts w:ascii="Arial" w:hAnsi="Arial" w:cs="Arial"/>
          <w:b/>
          <w:sz w:val="40"/>
          <w:szCs w:val="40"/>
        </w:rPr>
        <w:t xml:space="preserve"> </w:t>
      </w:r>
      <w:proofErr w:type="spellStart"/>
      <w:r w:rsidR="00CF31CD" w:rsidRPr="00CF31CD">
        <w:rPr>
          <w:rFonts w:ascii="Arial" w:hAnsi="Arial" w:cs="Arial"/>
          <w:b/>
          <w:sz w:val="40"/>
          <w:szCs w:val="40"/>
        </w:rPr>
        <w:t>Cat</w:t>
      </w:r>
      <w:proofErr w:type="spellEnd"/>
      <w:r w:rsidR="00CF31CD" w:rsidRPr="00CF31CD">
        <w:rPr>
          <w:rFonts w:ascii="Arial" w:hAnsi="Arial" w:cs="Arial"/>
          <w:b/>
          <w:sz w:val="40"/>
          <w:szCs w:val="40"/>
        </w:rPr>
        <w:t xml:space="preserve"> 352 </w:t>
      </w:r>
    </w:p>
    <w:p w14:paraId="6E71DA78" w14:textId="77777777" w:rsidR="00CF31CD" w:rsidRPr="00CF31CD" w:rsidRDefault="00CF31CD" w:rsidP="00CF31CD">
      <w:pPr>
        <w:spacing w:line="360" w:lineRule="auto"/>
        <w:rPr>
          <w:rFonts w:ascii="Arial" w:hAnsi="Arial" w:cs="Arial"/>
          <w:b/>
        </w:rPr>
      </w:pPr>
    </w:p>
    <w:p w14:paraId="20D70E41" w14:textId="054B209D" w:rsidR="00CF31CD" w:rsidRPr="00CF31CD" w:rsidRDefault="00CF31CD" w:rsidP="00CF31CD">
      <w:pPr>
        <w:rPr>
          <w:rFonts w:ascii="Arial" w:hAnsi="Arial" w:cs="Arial"/>
          <w:b/>
          <w:sz w:val="28"/>
          <w:szCs w:val="28"/>
        </w:rPr>
      </w:pPr>
      <w:r w:rsidRPr="00CF31CD">
        <w:rPr>
          <w:rFonts w:ascii="Arial" w:hAnsi="Arial" w:cs="Arial"/>
          <w:b/>
          <w:sz w:val="28"/>
          <w:szCs w:val="28"/>
        </w:rPr>
        <w:t>Mit de</w:t>
      </w:r>
      <w:r w:rsidR="00501DAC">
        <w:rPr>
          <w:rFonts w:ascii="Arial" w:hAnsi="Arial" w:cs="Arial"/>
          <w:b/>
          <w:sz w:val="28"/>
          <w:szCs w:val="28"/>
        </w:rPr>
        <w:t>m</w:t>
      </w:r>
      <w:r w:rsidRPr="00CF31CD">
        <w:rPr>
          <w:rFonts w:ascii="Arial" w:hAnsi="Arial" w:cs="Arial"/>
          <w:b/>
          <w:sz w:val="28"/>
          <w:szCs w:val="28"/>
        </w:rPr>
        <w:t xml:space="preserve"> </w:t>
      </w:r>
      <w:r w:rsidR="00501DAC">
        <w:rPr>
          <w:rFonts w:ascii="Arial" w:hAnsi="Arial" w:cs="Arial"/>
          <w:b/>
          <w:sz w:val="28"/>
          <w:szCs w:val="28"/>
        </w:rPr>
        <w:t>neu</w:t>
      </w:r>
      <w:r w:rsidRPr="00CF31CD">
        <w:rPr>
          <w:rFonts w:ascii="Arial" w:hAnsi="Arial" w:cs="Arial"/>
          <w:b/>
          <w:sz w:val="28"/>
          <w:szCs w:val="28"/>
        </w:rPr>
        <w:t xml:space="preserve">en Schwergewicht reicht die Produktlinie der </w:t>
      </w:r>
      <w:proofErr w:type="spellStart"/>
      <w:r w:rsidRPr="00CF31CD">
        <w:rPr>
          <w:rFonts w:ascii="Arial" w:hAnsi="Arial" w:cs="Arial"/>
          <w:b/>
          <w:sz w:val="28"/>
          <w:szCs w:val="28"/>
        </w:rPr>
        <w:t>Cat</w:t>
      </w:r>
      <w:proofErr w:type="spellEnd"/>
      <w:r w:rsidRPr="00CF31CD">
        <w:rPr>
          <w:rFonts w:ascii="Arial" w:hAnsi="Arial" w:cs="Arial"/>
          <w:b/>
          <w:sz w:val="28"/>
          <w:szCs w:val="28"/>
        </w:rPr>
        <w:t xml:space="preserve"> Kettenbagger der neuen Generation praktisch lückenlos von 13 bis 100 Tonnen Einsatzgewicht.</w:t>
      </w:r>
    </w:p>
    <w:p w14:paraId="4904B9D1" w14:textId="254BD5DF" w:rsidR="00CF31CD" w:rsidRPr="00CF31CD" w:rsidRDefault="00CF31CD" w:rsidP="00CF31CD">
      <w:pPr>
        <w:rPr>
          <w:rFonts w:ascii="Arial" w:hAnsi="Arial" w:cs="Arial"/>
          <w:b/>
        </w:rPr>
      </w:pPr>
      <w:r w:rsidRPr="00CF31CD">
        <w:rPr>
          <w:rFonts w:ascii="Arial" w:hAnsi="Arial" w:cs="Arial"/>
          <w:b/>
        </w:rPr>
        <w:t xml:space="preserve">Garching (KF). Die </w:t>
      </w:r>
      <w:proofErr w:type="spellStart"/>
      <w:r w:rsidRPr="00CF31CD">
        <w:rPr>
          <w:rFonts w:ascii="Arial" w:hAnsi="Arial" w:cs="Arial"/>
          <w:b/>
        </w:rPr>
        <w:t>Cat</w:t>
      </w:r>
      <w:proofErr w:type="spellEnd"/>
      <w:r w:rsidRPr="00CF31CD">
        <w:rPr>
          <w:rFonts w:ascii="Arial" w:hAnsi="Arial" w:cs="Arial"/>
          <w:b/>
        </w:rPr>
        <w:t xml:space="preserve"> Bagger der neuen Generation</w:t>
      </w:r>
      <w:r>
        <w:rPr>
          <w:rFonts w:ascii="Arial" w:hAnsi="Arial" w:cs="Arial"/>
          <w:b/>
        </w:rPr>
        <w:t xml:space="preserve"> </w:t>
      </w:r>
      <w:r w:rsidRPr="00CF31CD">
        <w:rPr>
          <w:rFonts w:ascii="Arial" w:hAnsi="Arial" w:cs="Arial"/>
          <w:b/>
        </w:rPr>
        <w:t>bieten Bauunternehmern bis zu 45 Prozent mehr Betriebseffizienz, bis zu 10 Prozent mehr Kraftstoffeffizienz und bis zu 15 Prozent weniger Wartungskosten im Vergleich zu ihren Vorgängern.</w:t>
      </w:r>
      <w:r w:rsidR="00037267">
        <w:rPr>
          <w:rFonts w:ascii="Arial" w:hAnsi="Arial" w:cs="Arial"/>
          <w:b/>
        </w:rPr>
        <w:t xml:space="preserve"> </w:t>
      </w:r>
      <w:r w:rsidR="00501DAC">
        <w:rPr>
          <w:rFonts w:ascii="Arial" w:hAnsi="Arial" w:cs="Arial"/>
          <w:b/>
        </w:rPr>
        <w:t>Nicht alle</w:t>
      </w:r>
      <w:r w:rsidRPr="00CF31CD">
        <w:rPr>
          <w:rFonts w:ascii="Arial" w:hAnsi="Arial" w:cs="Arial"/>
          <w:b/>
        </w:rPr>
        <w:t xml:space="preserve"> Bagger in der Klasse </w:t>
      </w:r>
      <w:r w:rsidR="00501DAC">
        <w:rPr>
          <w:rFonts w:ascii="Arial" w:hAnsi="Arial" w:cs="Arial"/>
          <w:b/>
        </w:rPr>
        <w:t xml:space="preserve">des neuen </w:t>
      </w:r>
      <w:proofErr w:type="spellStart"/>
      <w:r w:rsidR="00501DAC">
        <w:rPr>
          <w:rFonts w:ascii="Arial" w:hAnsi="Arial" w:cs="Arial"/>
          <w:b/>
        </w:rPr>
        <w:t>Cat</w:t>
      </w:r>
      <w:proofErr w:type="spellEnd"/>
      <w:r w:rsidR="00501DAC">
        <w:rPr>
          <w:rFonts w:ascii="Arial" w:hAnsi="Arial" w:cs="Arial"/>
          <w:b/>
        </w:rPr>
        <w:t xml:space="preserve"> 352 sind</w:t>
      </w:r>
      <w:r w:rsidRPr="00CF31CD">
        <w:rPr>
          <w:rFonts w:ascii="Arial" w:hAnsi="Arial" w:cs="Arial"/>
          <w:b/>
        </w:rPr>
        <w:t xml:space="preserve"> technologisch so gut ausgestattet: Assistenzsysteme sorgen für deutlich mehr Effizienz, indem sie die Bedienung vereinfachen, Fehler vermeiden und dem Fahrer wichtige Informationen zur Verfügung stellen.  </w:t>
      </w:r>
    </w:p>
    <w:p w14:paraId="6309F80B" w14:textId="77777777" w:rsidR="00CF31CD" w:rsidRPr="00CF31CD" w:rsidRDefault="00CF31CD" w:rsidP="00CF31CD">
      <w:pPr>
        <w:rPr>
          <w:rFonts w:ascii="Arial" w:hAnsi="Arial" w:cs="Arial"/>
        </w:rPr>
      </w:pPr>
      <w:r w:rsidRPr="00CF31CD">
        <w:rPr>
          <w:rFonts w:ascii="Arial" w:hAnsi="Arial" w:cs="Arial"/>
        </w:rPr>
        <w:t xml:space="preserve">Die </w:t>
      </w:r>
      <w:r w:rsidRPr="00CF31CD">
        <w:rPr>
          <w:rFonts w:ascii="Arial" w:hAnsi="Arial" w:cs="Arial"/>
          <w:b/>
        </w:rPr>
        <w:t xml:space="preserve">Maschinensteuerung </w:t>
      </w:r>
      <w:proofErr w:type="spellStart"/>
      <w:r w:rsidRPr="00CF31CD">
        <w:rPr>
          <w:rFonts w:ascii="Arial" w:hAnsi="Arial" w:cs="Arial"/>
          <w:b/>
        </w:rPr>
        <w:t>Cat</w:t>
      </w:r>
      <w:proofErr w:type="spellEnd"/>
      <w:r w:rsidRPr="00CF31CD">
        <w:rPr>
          <w:rFonts w:ascii="Arial" w:hAnsi="Arial" w:cs="Arial"/>
          <w:b/>
        </w:rPr>
        <w:t xml:space="preserve"> Grade mit 2D</w:t>
      </w:r>
      <w:r w:rsidRPr="00CF31CD">
        <w:rPr>
          <w:rFonts w:ascii="Arial" w:hAnsi="Arial" w:cs="Arial"/>
        </w:rPr>
        <w:t xml:space="preserve"> gibt dem Bediener über den Standard-Touchscreen-Monitor eine visuelle Führung, so dass er genauer arbeiten und das gewünschte Ergebnis auf Anhieb ohne Nacharbeit erreichen kann. Das System ist leicht aufrüstbar auf </w:t>
      </w:r>
      <w:proofErr w:type="spellStart"/>
      <w:r w:rsidRPr="00CF31CD">
        <w:rPr>
          <w:rFonts w:ascii="Arial" w:hAnsi="Arial" w:cs="Arial"/>
        </w:rPr>
        <w:t>Cat</w:t>
      </w:r>
      <w:proofErr w:type="spellEnd"/>
      <w:r w:rsidRPr="00CF31CD">
        <w:rPr>
          <w:rFonts w:ascii="Arial" w:hAnsi="Arial" w:cs="Arial"/>
        </w:rPr>
        <w:t xml:space="preserve"> Grade mit 3D für verbesserte Genauigkeit.</w:t>
      </w:r>
    </w:p>
    <w:p w14:paraId="5A14A87E" w14:textId="77777777" w:rsidR="00CF31CD" w:rsidRPr="00CF31CD" w:rsidRDefault="00CF31CD" w:rsidP="00CF31CD">
      <w:pPr>
        <w:rPr>
          <w:rFonts w:ascii="Arial" w:hAnsi="Arial" w:cs="Arial"/>
        </w:rPr>
      </w:pPr>
      <w:proofErr w:type="spellStart"/>
      <w:r w:rsidRPr="00CF31CD">
        <w:rPr>
          <w:rFonts w:ascii="Arial" w:hAnsi="Arial" w:cs="Arial"/>
          <w:b/>
        </w:rPr>
        <w:t>Cat</w:t>
      </w:r>
      <w:proofErr w:type="spellEnd"/>
      <w:r w:rsidRPr="00CF31CD">
        <w:rPr>
          <w:rFonts w:ascii="Arial" w:hAnsi="Arial" w:cs="Arial"/>
          <w:b/>
        </w:rPr>
        <w:t xml:space="preserve"> Payload</w:t>
      </w:r>
      <w:r w:rsidRPr="00CF31CD">
        <w:rPr>
          <w:rFonts w:ascii="Arial" w:hAnsi="Arial" w:cs="Arial"/>
        </w:rPr>
        <w:t xml:space="preserve"> hilft den Bedienern, die Ladeeffizienz beim Wiegen zu erhöhen; die Echtzeit-Nutzlast wird ohne Zyklusunterbrechung im Fahrerhaus angezeigt, um Über- und Unterbeladung der LKWs zu vermeiden.</w:t>
      </w:r>
    </w:p>
    <w:p w14:paraId="00E34AB9" w14:textId="77777777" w:rsidR="00CF31CD" w:rsidRPr="00CF31CD" w:rsidRDefault="00CF31CD" w:rsidP="00CF31CD">
      <w:pPr>
        <w:rPr>
          <w:rFonts w:ascii="Arial" w:hAnsi="Arial" w:cs="Arial"/>
        </w:rPr>
      </w:pPr>
      <w:r w:rsidRPr="00CF31CD">
        <w:rPr>
          <w:rFonts w:ascii="Arial" w:hAnsi="Arial" w:cs="Arial"/>
          <w:b/>
        </w:rPr>
        <w:t>Lift Assist</w:t>
      </w:r>
      <w:r w:rsidRPr="00CF31CD">
        <w:rPr>
          <w:rFonts w:ascii="Arial" w:hAnsi="Arial" w:cs="Arial"/>
        </w:rPr>
        <w:t xml:space="preserve"> berechnet schnell das Lastgewicht und vergleicht es mit der Traglastkurve des Baggers. Visuelle und akustische Warnmeldungen zeigen an, ob sich die Maschine in einem sicheren Arbeitsbereich befindet.</w:t>
      </w:r>
    </w:p>
    <w:p w14:paraId="307C4FA9" w14:textId="14477675" w:rsidR="00CF31CD" w:rsidRPr="00CF31CD" w:rsidRDefault="00CF31CD" w:rsidP="00CF31CD">
      <w:pPr>
        <w:rPr>
          <w:rFonts w:ascii="Arial" w:hAnsi="Arial" w:cs="Arial"/>
        </w:rPr>
      </w:pPr>
      <w:r w:rsidRPr="00CF31CD">
        <w:rPr>
          <w:rFonts w:ascii="Arial" w:hAnsi="Arial" w:cs="Arial"/>
          <w:b/>
        </w:rPr>
        <w:t>E-</w:t>
      </w:r>
      <w:proofErr w:type="spellStart"/>
      <w:r w:rsidRPr="00CF31CD">
        <w:rPr>
          <w:rFonts w:ascii="Arial" w:hAnsi="Arial" w:cs="Arial"/>
          <w:b/>
        </w:rPr>
        <w:t>Fence</w:t>
      </w:r>
      <w:proofErr w:type="spellEnd"/>
      <w:r w:rsidRPr="00CF31CD">
        <w:rPr>
          <w:rFonts w:ascii="Arial" w:hAnsi="Arial" w:cs="Arial"/>
        </w:rPr>
        <w:t xml:space="preserve"> verhindert, dass sich der Bagger außerhalb de</w:t>
      </w:r>
      <w:r w:rsidR="006730B3">
        <w:rPr>
          <w:rFonts w:ascii="Arial" w:hAnsi="Arial" w:cs="Arial"/>
        </w:rPr>
        <w:t>s</w:t>
      </w:r>
      <w:r w:rsidRPr="00CF31CD">
        <w:rPr>
          <w:rFonts w:ascii="Arial" w:hAnsi="Arial" w:cs="Arial"/>
        </w:rPr>
        <w:t xml:space="preserve"> vom Bediener definierten </w:t>
      </w:r>
      <w:r w:rsidR="006730B3">
        <w:rPr>
          <w:rFonts w:ascii="Arial" w:hAnsi="Arial" w:cs="Arial"/>
        </w:rPr>
        <w:t>Bereichs</w:t>
      </w:r>
      <w:r w:rsidRPr="00CF31CD">
        <w:rPr>
          <w:rFonts w:ascii="Arial" w:hAnsi="Arial" w:cs="Arial"/>
        </w:rPr>
        <w:t xml:space="preserve"> bewegt. Dies trägt dazu bei, die Maschine und ihr Umfeld vor Schäden zu schützen, darüber hinaus erleichtert es die Bedienung der Maschine.</w:t>
      </w:r>
    </w:p>
    <w:p w14:paraId="69B654BE" w14:textId="77777777" w:rsidR="00CF31CD" w:rsidRPr="00CF31CD" w:rsidRDefault="00CF31CD" w:rsidP="00CF31CD">
      <w:pPr>
        <w:rPr>
          <w:rFonts w:ascii="Arial" w:hAnsi="Arial" w:cs="Arial"/>
        </w:rPr>
      </w:pPr>
      <w:r w:rsidRPr="00CF31CD">
        <w:rPr>
          <w:rFonts w:ascii="Arial" w:hAnsi="Arial" w:cs="Arial"/>
        </w:rPr>
        <w:t xml:space="preserve">Das offene </w:t>
      </w:r>
      <w:r w:rsidRPr="00CF31CD">
        <w:rPr>
          <w:rFonts w:ascii="Arial" w:hAnsi="Arial" w:cs="Arial"/>
          <w:b/>
        </w:rPr>
        <w:t xml:space="preserve">Flottenmanagement </w:t>
      </w:r>
      <w:proofErr w:type="spellStart"/>
      <w:r w:rsidRPr="00CF31CD">
        <w:rPr>
          <w:rFonts w:ascii="Arial" w:hAnsi="Arial" w:cs="Arial"/>
          <w:b/>
        </w:rPr>
        <w:t>Cat</w:t>
      </w:r>
      <w:proofErr w:type="spellEnd"/>
      <w:r w:rsidRPr="00CF31CD">
        <w:rPr>
          <w:rFonts w:ascii="Arial" w:hAnsi="Arial" w:cs="Arial"/>
          <w:b/>
        </w:rPr>
        <w:t xml:space="preserve"> </w:t>
      </w:r>
      <w:proofErr w:type="spellStart"/>
      <w:r w:rsidRPr="00CF31CD">
        <w:rPr>
          <w:rFonts w:ascii="Arial" w:hAnsi="Arial" w:cs="Arial"/>
          <w:b/>
        </w:rPr>
        <w:t>Product</w:t>
      </w:r>
      <w:proofErr w:type="spellEnd"/>
      <w:r w:rsidRPr="00CF31CD">
        <w:rPr>
          <w:rFonts w:ascii="Arial" w:hAnsi="Arial" w:cs="Arial"/>
          <w:b/>
        </w:rPr>
        <w:t xml:space="preserve"> Link</w:t>
      </w:r>
      <w:r w:rsidRPr="00CF31CD">
        <w:rPr>
          <w:rFonts w:ascii="Arial" w:hAnsi="Arial" w:cs="Arial"/>
        </w:rPr>
        <w:t xml:space="preserve"> erzeugt einen konstanten Strom von Informationen, die über die Online-Schnittstelle </w:t>
      </w:r>
      <w:proofErr w:type="spellStart"/>
      <w:r w:rsidRPr="00CF31CD">
        <w:rPr>
          <w:rFonts w:ascii="Arial" w:hAnsi="Arial" w:cs="Arial"/>
        </w:rPr>
        <w:t>VisionLink</w:t>
      </w:r>
      <w:proofErr w:type="spellEnd"/>
      <w:r w:rsidRPr="00CF31CD">
        <w:rPr>
          <w:rFonts w:ascii="Arial" w:hAnsi="Arial" w:cs="Arial"/>
        </w:rPr>
        <w:t xml:space="preserve"> verfügbar sind und es Maschinenmanagern im Büro ermöglichen, ihre Bauprozesse optimal zu gestalten.</w:t>
      </w:r>
    </w:p>
    <w:p w14:paraId="2C17ED9D" w14:textId="77777777" w:rsidR="006730B3" w:rsidRDefault="006730B3" w:rsidP="00CF31CD">
      <w:pPr>
        <w:rPr>
          <w:rFonts w:ascii="Arial" w:hAnsi="Arial" w:cs="Arial"/>
          <w:b/>
        </w:rPr>
      </w:pPr>
    </w:p>
    <w:p w14:paraId="6472F374" w14:textId="149826DF" w:rsidR="00CF31CD" w:rsidRPr="00CF31CD" w:rsidRDefault="00CF31CD" w:rsidP="00CF31CD">
      <w:pPr>
        <w:rPr>
          <w:rFonts w:ascii="Arial" w:hAnsi="Arial" w:cs="Arial"/>
          <w:b/>
        </w:rPr>
      </w:pPr>
      <w:r w:rsidRPr="00CF31CD">
        <w:rPr>
          <w:rFonts w:ascii="Arial" w:hAnsi="Arial" w:cs="Arial"/>
          <w:b/>
        </w:rPr>
        <w:lastRenderedPageBreak/>
        <w:t>Hohe Leistung</w:t>
      </w:r>
    </w:p>
    <w:p w14:paraId="28F28F6B" w14:textId="5F1CE247" w:rsidR="00CF31CD" w:rsidRDefault="00CF31CD" w:rsidP="00CF31CD">
      <w:pPr>
        <w:rPr>
          <w:rFonts w:ascii="Arial" w:hAnsi="Arial" w:cs="Arial"/>
        </w:rPr>
      </w:pPr>
      <w:r w:rsidRPr="00CF31CD">
        <w:rPr>
          <w:rFonts w:ascii="Arial" w:hAnsi="Arial" w:cs="Arial"/>
        </w:rPr>
        <w:t>Das neue Smart Mode-System passt die Motor- und Hydraulikleistung automatisch an die Arbeitsbedingungen an, wodurch der Kraftstoffverbrauch reduziert und die Leistung optimiert wird. Die Motordrehzahl wird automatisch gesenkt, wenn der Hydraulikbedarf sinkt, wodurch der Kraftstoffverbrauch weiter reduziert wird.</w:t>
      </w:r>
    </w:p>
    <w:p w14:paraId="7221AF02" w14:textId="5301081A" w:rsidR="006730B3" w:rsidRPr="00CF31CD" w:rsidRDefault="006730B3" w:rsidP="00CF31CD">
      <w:pPr>
        <w:rPr>
          <w:rFonts w:ascii="Arial" w:hAnsi="Arial" w:cs="Arial"/>
        </w:rPr>
      </w:pPr>
      <w:r w:rsidRPr="00CF31CD">
        <w:rPr>
          <w:rFonts w:ascii="Arial" w:hAnsi="Arial" w:cs="Arial"/>
        </w:rPr>
        <w:t xml:space="preserve">Das neue elektrohydraulische Steuersystem ist auf Reaktionsfähigkeit und Effizienz ausgelegt; es benötigt keine hydraulische Vorsteuerung mehr, reduziert Druckverluste und senkt den Kraftstoffverbrauch. Weniger Hydraulikleitungen führen zu einem geringeren </w:t>
      </w:r>
      <w:proofErr w:type="spellStart"/>
      <w:r w:rsidRPr="00CF31CD">
        <w:rPr>
          <w:rFonts w:ascii="Arial" w:hAnsi="Arial" w:cs="Arial"/>
        </w:rPr>
        <w:t>Öl</w:t>
      </w:r>
      <w:r>
        <w:rPr>
          <w:rFonts w:ascii="Arial" w:hAnsi="Arial" w:cs="Arial"/>
        </w:rPr>
        <w:t>umlauf</w:t>
      </w:r>
      <w:proofErr w:type="spellEnd"/>
      <w:r>
        <w:rPr>
          <w:rFonts w:ascii="Arial" w:hAnsi="Arial" w:cs="Arial"/>
        </w:rPr>
        <w:t xml:space="preserve"> </w:t>
      </w:r>
      <w:r w:rsidRPr="00CF31CD">
        <w:rPr>
          <w:rFonts w:ascii="Arial" w:hAnsi="Arial" w:cs="Arial"/>
        </w:rPr>
        <w:t>und niedrigeren langfristigen Betriebs- und Reparaturkosten.</w:t>
      </w:r>
    </w:p>
    <w:p w14:paraId="28DE5CCD" w14:textId="736035C9" w:rsidR="00CF31CD" w:rsidRPr="00CF31CD" w:rsidRDefault="00CF31CD" w:rsidP="00CF31CD">
      <w:pPr>
        <w:rPr>
          <w:rFonts w:ascii="Arial" w:hAnsi="Arial" w:cs="Arial"/>
        </w:rPr>
      </w:pPr>
      <w:r w:rsidRPr="00CF31CD">
        <w:rPr>
          <w:rFonts w:ascii="Arial" w:hAnsi="Arial" w:cs="Arial"/>
        </w:rPr>
        <w:t xml:space="preserve">Das Kühlsystem verfügt über einen neuen bedarfsgesteuerten Lüfter, wodurch Kraftstoff gespart und maximale Effizienz gewährleistet wird. Eine Umkehrfunktion befreit die Wärmetauscher von Ablagerungen </w:t>
      </w:r>
      <w:r w:rsidR="006730B3">
        <w:rPr>
          <w:rFonts w:ascii="Arial" w:hAnsi="Arial" w:cs="Arial"/>
        </w:rPr>
        <w:t>–</w:t>
      </w:r>
      <w:r w:rsidRPr="00CF31CD">
        <w:rPr>
          <w:rFonts w:ascii="Arial" w:hAnsi="Arial" w:cs="Arial"/>
        </w:rPr>
        <w:t xml:space="preserve"> ein weiteres Plus für mehr Effizienz.</w:t>
      </w:r>
    </w:p>
    <w:p w14:paraId="575A1278" w14:textId="77777777" w:rsidR="00105415" w:rsidRDefault="00105415" w:rsidP="00105415">
      <w:pPr>
        <w:rPr>
          <w:rFonts w:ascii="Arial" w:hAnsi="Arial" w:cs="Arial"/>
        </w:rPr>
      </w:pPr>
      <w:r w:rsidRPr="00CF31CD">
        <w:rPr>
          <w:rFonts w:ascii="Arial" w:hAnsi="Arial" w:cs="Arial"/>
        </w:rPr>
        <w:t>Die variable Spurweite erleichtert den Transport und verbessert die Standsicherheit.</w:t>
      </w:r>
    </w:p>
    <w:p w14:paraId="191B6C58" w14:textId="77777777" w:rsidR="00CF31CD" w:rsidRPr="00CF31CD" w:rsidRDefault="00CF31CD" w:rsidP="00CF31CD">
      <w:pPr>
        <w:rPr>
          <w:rFonts w:ascii="Arial" w:hAnsi="Arial" w:cs="Arial"/>
          <w:b/>
        </w:rPr>
      </w:pPr>
      <w:r w:rsidRPr="00CF31CD">
        <w:rPr>
          <w:rFonts w:ascii="Arial" w:hAnsi="Arial" w:cs="Arial"/>
          <w:b/>
        </w:rPr>
        <w:t>Geringere Wartung</w:t>
      </w:r>
    </w:p>
    <w:p w14:paraId="4C182D62" w14:textId="209E7537" w:rsidR="00CF31CD" w:rsidRPr="00CF31CD" w:rsidRDefault="00CF31CD" w:rsidP="00CF31CD">
      <w:pPr>
        <w:rPr>
          <w:rFonts w:ascii="Arial" w:hAnsi="Arial" w:cs="Arial"/>
        </w:rPr>
      </w:pPr>
      <w:r w:rsidRPr="00CF31CD">
        <w:rPr>
          <w:rFonts w:ascii="Arial" w:hAnsi="Arial" w:cs="Arial"/>
        </w:rPr>
        <w:t>Verlängerte und synchronisierte Wartungsintervalle tragen zu den</w:t>
      </w:r>
      <w:r w:rsidR="006730B3">
        <w:rPr>
          <w:rFonts w:ascii="Arial" w:hAnsi="Arial" w:cs="Arial"/>
        </w:rPr>
        <w:t xml:space="preserve"> </w:t>
      </w:r>
      <w:r w:rsidRPr="00CF31CD">
        <w:rPr>
          <w:rFonts w:ascii="Arial" w:hAnsi="Arial" w:cs="Arial"/>
        </w:rPr>
        <w:t xml:space="preserve">niedrigeren Kosten bei beiden Maschinen bei. Der neue </w:t>
      </w:r>
      <w:proofErr w:type="spellStart"/>
      <w:r w:rsidRPr="00CF31CD">
        <w:rPr>
          <w:rFonts w:ascii="Arial" w:hAnsi="Arial" w:cs="Arial"/>
        </w:rPr>
        <w:t>Cat</w:t>
      </w:r>
      <w:proofErr w:type="spellEnd"/>
      <w:r>
        <w:rPr>
          <w:rFonts w:ascii="Arial" w:hAnsi="Arial" w:cs="Arial"/>
        </w:rPr>
        <w:t xml:space="preserve"> </w:t>
      </w:r>
      <w:r w:rsidRPr="00CF31CD">
        <w:rPr>
          <w:rFonts w:ascii="Arial" w:hAnsi="Arial" w:cs="Arial"/>
        </w:rPr>
        <w:t xml:space="preserve">Luftfilter mit integriertem Vorabscheider sowie Primär- und Sekundärfiltern bietet die doppelte Staubaufnahmekapazität im Vergleich zum Vorgängermodell. Der neue </w:t>
      </w:r>
      <w:proofErr w:type="spellStart"/>
      <w:r w:rsidRPr="00CF31CD">
        <w:rPr>
          <w:rFonts w:ascii="Arial" w:hAnsi="Arial" w:cs="Arial"/>
        </w:rPr>
        <w:t>Cat</w:t>
      </w:r>
      <w:proofErr w:type="spellEnd"/>
      <w:r>
        <w:rPr>
          <w:rFonts w:ascii="Arial" w:hAnsi="Arial" w:cs="Arial"/>
        </w:rPr>
        <w:t xml:space="preserve"> </w:t>
      </w:r>
      <w:r w:rsidRPr="00CF31CD">
        <w:rPr>
          <w:rFonts w:ascii="Arial" w:hAnsi="Arial" w:cs="Arial"/>
        </w:rPr>
        <w:t xml:space="preserve">Hydraulikrücklauffilter hat eine Standzeit von 3000 Stunden </w:t>
      </w:r>
      <w:r>
        <w:rPr>
          <w:rFonts w:ascii="Arial" w:hAnsi="Arial" w:cs="Arial"/>
        </w:rPr>
        <w:t>–</w:t>
      </w:r>
      <w:r w:rsidRPr="00CF31CD">
        <w:rPr>
          <w:rFonts w:ascii="Arial" w:hAnsi="Arial" w:cs="Arial"/>
        </w:rPr>
        <w:t xml:space="preserve"> eine 50-prozentige Steigerung gegenüber früheren Filtern. Kraftstoffsystemfilter wurden für den Wechsel bei 1000 Stunden ausgelegt – eine 100-prozentige Steigerung gegenüber den früheren Filtern.</w:t>
      </w:r>
    </w:p>
    <w:p w14:paraId="355A8644" w14:textId="54D5BB32" w:rsidR="00CF31CD" w:rsidRPr="00CF31CD" w:rsidRDefault="00CF31CD" w:rsidP="00CF31CD">
      <w:pPr>
        <w:rPr>
          <w:rFonts w:ascii="Arial" w:hAnsi="Arial" w:cs="Arial"/>
        </w:rPr>
      </w:pPr>
      <w:r w:rsidRPr="00CF31CD">
        <w:rPr>
          <w:rFonts w:ascii="Arial" w:hAnsi="Arial" w:cs="Arial"/>
        </w:rPr>
        <w:t>Die Wasserab</w:t>
      </w:r>
      <w:r w:rsidR="00501DAC">
        <w:rPr>
          <w:rFonts w:ascii="Arial" w:hAnsi="Arial" w:cs="Arial"/>
        </w:rPr>
        <w:t>scheider</w:t>
      </w:r>
      <w:r w:rsidRPr="00CF31CD">
        <w:rPr>
          <w:rFonts w:ascii="Arial" w:hAnsi="Arial" w:cs="Arial"/>
        </w:rPr>
        <w:t xml:space="preserve"> des Kraftstoffsystems und die </w:t>
      </w:r>
      <w:proofErr w:type="spellStart"/>
      <w:r w:rsidRPr="00CF31CD">
        <w:rPr>
          <w:rFonts w:ascii="Arial" w:hAnsi="Arial" w:cs="Arial"/>
        </w:rPr>
        <w:t>Ölstandskontrolle</w:t>
      </w:r>
      <w:proofErr w:type="spellEnd"/>
      <w:r w:rsidRPr="00CF31CD">
        <w:rPr>
          <w:rFonts w:ascii="Arial" w:hAnsi="Arial" w:cs="Arial"/>
        </w:rPr>
        <w:t xml:space="preserve"> des Hydrauliksystems sind in Bodennähe dicht nebeneinander angeordnet, wodurch die tägliche Routinewartung schneller, einfacher und sicherer wird.</w:t>
      </w:r>
    </w:p>
    <w:p w14:paraId="10C400C2" w14:textId="77777777" w:rsidR="00CF31CD" w:rsidRPr="00CF31CD" w:rsidRDefault="00CF31CD" w:rsidP="00CF31CD">
      <w:pPr>
        <w:rPr>
          <w:rFonts w:ascii="Arial" w:hAnsi="Arial" w:cs="Arial"/>
          <w:b/>
        </w:rPr>
      </w:pPr>
      <w:r w:rsidRPr="00CF31CD">
        <w:rPr>
          <w:rFonts w:ascii="Arial" w:hAnsi="Arial" w:cs="Arial"/>
          <w:b/>
        </w:rPr>
        <w:t>Komfortable Kabine</w:t>
      </w:r>
    </w:p>
    <w:p w14:paraId="4A5DCB59" w14:textId="23EDEB51" w:rsidR="00CF31CD" w:rsidRPr="00CF31CD" w:rsidRDefault="00CF31CD" w:rsidP="00CF31CD">
      <w:pPr>
        <w:rPr>
          <w:rFonts w:ascii="Arial" w:hAnsi="Arial" w:cs="Arial"/>
        </w:rPr>
      </w:pPr>
      <w:r w:rsidRPr="00CF31CD">
        <w:rPr>
          <w:rFonts w:ascii="Arial" w:hAnsi="Arial" w:cs="Arial"/>
        </w:rPr>
        <w:t xml:space="preserve">Mit </w:t>
      </w:r>
      <w:r w:rsidR="00501DAC">
        <w:rPr>
          <w:rFonts w:ascii="Arial" w:hAnsi="Arial" w:cs="Arial"/>
        </w:rPr>
        <w:t xml:space="preserve">der serienmäßigen </w:t>
      </w:r>
      <w:r w:rsidR="00105415">
        <w:rPr>
          <w:rFonts w:ascii="Arial" w:hAnsi="Arial" w:cs="Arial"/>
        </w:rPr>
        <w:t>Premium</w:t>
      </w:r>
      <w:r w:rsidR="00501DAC">
        <w:rPr>
          <w:rFonts w:ascii="Arial" w:hAnsi="Arial" w:cs="Arial"/>
        </w:rPr>
        <w:t>-Kabine</w:t>
      </w:r>
      <w:r w:rsidRPr="00CF31CD">
        <w:rPr>
          <w:rFonts w:ascii="Arial" w:hAnsi="Arial" w:cs="Arial"/>
        </w:rPr>
        <w:t xml:space="preserve"> biete</w:t>
      </w:r>
      <w:r w:rsidR="00501DAC">
        <w:rPr>
          <w:rFonts w:ascii="Arial" w:hAnsi="Arial" w:cs="Arial"/>
        </w:rPr>
        <w:t>t</w:t>
      </w:r>
      <w:r w:rsidRPr="00CF31CD">
        <w:rPr>
          <w:rFonts w:ascii="Arial" w:hAnsi="Arial" w:cs="Arial"/>
        </w:rPr>
        <w:t xml:space="preserve"> der </w:t>
      </w:r>
      <w:proofErr w:type="spellStart"/>
      <w:r w:rsidRPr="00CF31CD">
        <w:rPr>
          <w:rFonts w:ascii="Arial" w:hAnsi="Arial" w:cs="Arial"/>
        </w:rPr>
        <w:t>Cat</w:t>
      </w:r>
      <w:proofErr w:type="spellEnd"/>
      <w:r w:rsidRPr="00CF31CD">
        <w:rPr>
          <w:rFonts w:ascii="Arial" w:hAnsi="Arial" w:cs="Arial"/>
        </w:rPr>
        <w:t xml:space="preserve"> 352 dem Fahrer ein Maximum an Komfort und Sicherheit. Dazu gehören:</w:t>
      </w:r>
    </w:p>
    <w:p w14:paraId="6D73E594" w14:textId="19F70EA0" w:rsidR="00CF31CD" w:rsidRPr="00CF31CD" w:rsidRDefault="00CF31CD" w:rsidP="00CF31CD">
      <w:pPr>
        <w:pStyle w:val="Listenabsatz"/>
        <w:numPr>
          <w:ilvl w:val="0"/>
          <w:numId w:val="13"/>
        </w:numPr>
        <w:rPr>
          <w:rFonts w:ascii="Arial" w:hAnsi="Arial" w:cs="Arial"/>
          <w:sz w:val="22"/>
          <w:szCs w:val="22"/>
        </w:rPr>
      </w:pPr>
      <w:r>
        <w:rPr>
          <w:rFonts w:ascii="Arial" w:hAnsi="Arial" w:cs="Arial"/>
          <w:sz w:val="22"/>
          <w:szCs w:val="22"/>
        </w:rPr>
        <w:t>s</w:t>
      </w:r>
      <w:r w:rsidRPr="00CF31CD">
        <w:rPr>
          <w:rFonts w:ascii="Arial" w:hAnsi="Arial" w:cs="Arial"/>
          <w:sz w:val="22"/>
          <w:szCs w:val="22"/>
        </w:rPr>
        <w:t>chlüssellose</w:t>
      </w:r>
      <w:r>
        <w:rPr>
          <w:rFonts w:ascii="Arial" w:hAnsi="Arial" w:cs="Arial"/>
          <w:sz w:val="22"/>
          <w:szCs w:val="22"/>
        </w:rPr>
        <w:t>r</w:t>
      </w:r>
      <w:r w:rsidRPr="00CF31CD">
        <w:rPr>
          <w:rFonts w:ascii="Arial" w:hAnsi="Arial" w:cs="Arial"/>
          <w:sz w:val="22"/>
          <w:szCs w:val="22"/>
        </w:rPr>
        <w:t xml:space="preserve"> Start per Drucktaste</w:t>
      </w:r>
    </w:p>
    <w:p w14:paraId="123B47F8" w14:textId="26549B83" w:rsidR="00CF31CD" w:rsidRPr="00CF31CD" w:rsidRDefault="00CF31CD" w:rsidP="00CF31CD">
      <w:pPr>
        <w:pStyle w:val="Listenabsatz"/>
        <w:numPr>
          <w:ilvl w:val="0"/>
          <w:numId w:val="13"/>
        </w:numPr>
        <w:spacing w:line="276" w:lineRule="auto"/>
        <w:rPr>
          <w:rFonts w:ascii="Arial" w:hAnsi="Arial" w:cs="Arial"/>
          <w:sz w:val="22"/>
          <w:szCs w:val="22"/>
        </w:rPr>
      </w:pPr>
      <w:r>
        <w:rPr>
          <w:rFonts w:ascii="Arial" w:hAnsi="Arial" w:cs="Arial"/>
          <w:sz w:val="22"/>
          <w:szCs w:val="22"/>
        </w:rPr>
        <w:t>e</w:t>
      </w:r>
      <w:r w:rsidRPr="00CF31CD">
        <w:rPr>
          <w:rFonts w:ascii="Arial" w:hAnsi="Arial" w:cs="Arial"/>
          <w:sz w:val="22"/>
          <w:szCs w:val="22"/>
        </w:rPr>
        <w:t xml:space="preserve">in großer Touchscreen-Monitor </w:t>
      </w:r>
    </w:p>
    <w:p w14:paraId="0744A979" w14:textId="77777777" w:rsidR="00CF31CD" w:rsidRPr="00CF31CD" w:rsidRDefault="00CF31CD" w:rsidP="00CF31CD">
      <w:pPr>
        <w:pStyle w:val="Listenabsatz"/>
        <w:numPr>
          <w:ilvl w:val="0"/>
          <w:numId w:val="13"/>
        </w:numPr>
        <w:spacing w:line="276" w:lineRule="auto"/>
        <w:rPr>
          <w:rFonts w:ascii="Arial" w:hAnsi="Arial" w:cs="Arial"/>
          <w:sz w:val="22"/>
          <w:szCs w:val="22"/>
        </w:rPr>
      </w:pPr>
      <w:r w:rsidRPr="00CF31CD">
        <w:rPr>
          <w:rFonts w:ascii="Arial" w:hAnsi="Arial" w:cs="Arial"/>
          <w:sz w:val="22"/>
          <w:szCs w:val="22"/>
        </w:rPr>
        <w:t>Kippkonsole, die ein einfaches Ein- und Aussteigen aus der Kabine ermöglicht</w:t>
      </w:r>
    </w:p>
    <w:p w14:paraId="70263928" w14:textId="79179183" w:rsidR="00CF31CD" w:rsidRPr="00CF31CD" w:rsidRDefault="00CF31CD" w:rsidP="00CF31CD">
      <w:pPr>
        <w:pStyle w:val="Listenabsatz"/>
        <w:numPr>
          <w:ilvl w:val="0"/>
          <w:numId w:val="13"/>
        </w:numPr>
        <w:spacing w:line="276" w:lineRule="auto"/>
        <w:rPr>
          <w:rFonts w:ascii="Arial" w:hAnsi="Arial" w:cs="Arial"/>
          <w:sz w:val="22"/>
          <w:szCs w:val="22"/>
        </w:rPr>
      </w:pPr>
      <w:r>
        <w:rPr>
          <w:rFonts w:ascii="Arial" w:hAnsi="Arial" w:cs="Arial"/>
          <w:sz w:val="22"/>
          <w:szCs w:val="22"/>
        </w:rPr>
        <w:t>h</w:t>
      </w:r>
      <w:r w:rsidRPr="00CF31CD">
        <w:rPr>
          <w:rFonts w:ascii="Arial" w:hAnsi="Arial" w:cs="Arial"/>
          <w:sz w:val="22"/>
          <w:szCs w:val="22"/>
        </w:rPr>
        <w:t>ochentwickelte viskose Kabinenlagerungen, die die Vibrationen im Vergleich zu früheren Modellen um bis zu 50 Prozent reduzieren</w:t>
      </w:r>
    </w:p>
    <w:p w14:paraId="056BA833" w14:textId="562F94C6" w:rsidR="00CF31CD" w:rsidRPr="00CF31CD" w:rsidRDefault="00CF31CD" w:rsidP="00CF31CD">
      <w:pPr>
        <w:pStyle w:val="Listenabsatz"/>
        <w:numPr>
          <w:ilvl w:val="0"/>
          <w:numId w:val="13"/>
        </w:numPr>
        <w:spacing w:line="276" w:lineRule="auto"/>
        <w:rPr>
          <w:rFonts w:ascii="Arial" w:hAnsi="Arial" w:cs="Arial"/>
          <w:sz w:val="22"/>
          <w:szCs w:val="22"/>
        </w:rPr>
      </w:pPr>
      <w:r>
        <w:rPr>
          <w:rFonts w:ascii="Arial" w:hAnsi="Arial" w:cs="Arial"/>
          <w:sz w:val="22"/>
          <w:szCs w:val="22"/>
        </w:rPr>
        <w:t>i</w:t>
      </w:r>
      <w:r w:rsidRPr="00CF31CD">
        <w:rPr>
          <w:rFonts w:ascii="Arial" w:hAnsi="Arial" w:cs="Arial"/>
          <w:sz w:val="22"/>
          <w:szCs w:val="22"/>
        </w:rPr>
        <w:t>ntegriertes Bluetooth-Radio mit USB-Anschlüssen zum Anschließen und Laden von Telefonen</w:t>
      </w:r>
    </w:p>
    <w:p w14:paraId="0E2058F7" w14:textId="77777777" w:rsidR="00CF31CD" w:rsidRPr="00CF31CD" w:rsidRDefault="00CF31CD" w:rsidP="00CF31CD">
      <w:pPr>
        <w:pStyle w:val="Listenabsatz"/>
        <w:numPr>
          <w:ilvl w:val="0"/>
          <w:numId w:val="13"/>
        </w:numPr>
        <w:spacing w:line="276" w:lineRule="auto"/>
        <w:rPr>
          <w:rFonts w:ascii="Arial" w:hAnsi="Arial" w:cs="Arial"/>
          <w:sz w:val="22"/>
          <w:szCs w:val="22"/>
        </w:rPr>
      </w:pPr>
      <w:r w:rsidRPr="00CF31CD">
        <w:rPr>
          <w:rFonts w:ascii="Arial" w:hAnsi="Arial" w:cs="Arial"/>
          <w:sz w:val="22"/>
          <w:szCs w:val="22"/>
        </w:rPr>
        <w:lastRenderedPageBreak/>
        <w:t>Klimaautomatik</w:t>
      </w:r>
    </w:p>
    <w:p w14:paraId="0A01A432" w14:textId="00A81566" w:rsidR="00CF31CD" w:rsidRPr="00CF31CD" w:rsidRDefault="00CF31CD" w:rsidP="00CF31CD">
      <w:pPr>
        <w:pStyle w:val="Listenabsatz"/>
        <w:numPr>
          <w:ilvl w:val="0"/>
          <w:numId w:val="13"/>
        </w:numPr>
        <w:spacing w:line="276" w:lineRule="auto"/>
        <w:rPr>
          <w:rFonts w:ascii="Arial" w:hAnsi="Arial" w:cs="Arial"/>
          <w:sz w:val="22"/>
          <w:szCs w:val="22"/>
        </w:rPr>
      </w:pPr>
      <w:r>
        <w:rPr>
          <w:rFonts w:ascii="Arial" w:hAnsi="Arial" w:cs="Arial"/>
          <w:sz w:val="22"/>
          <w:szCs w:val="22"/>
        </w:rPr>
        <w:t>p</w:t>
      </w:r>
      <w:r w:rsidRPr="00CF31CD">
        <w:rPr>
          <w:rFonts w:ascii="Arial" w:hAnsi="Arial" w:cs="Arial"/>
          <w:sz w:val="22"/>
          <w:szCs w:val="22"/>
        </w:rPr>
        <w:t>rogrammierbare Joystick-Tasten, die die Einstellung von Steuerungsmustern und hydraulischen Ansprechraten ermöglichen, so dass der Maschinenbetrieb auf individuelle Vorlieben zugeschnitten werden kann.</w:t>
      </w:r>
    </w:p>
    <w:p w14:paraId="7C04C8EF" w14:textId="7A0373CD" w:rsidR="00CF31CD" w:rsidRPr="00CF31CD" w:rsidRDefault="00CF31CD" w:rsidP="00CF31CD">
      <w:pPr>
        <w:pStyle w:val="Listenabsatz"/>
        <w:numPr>
          <w:ilvl w:val="0"/>
          <w:numId w:val="13"/>
        </w:numPr>
        <w:spacing w:line="276" w:lineRule="auto"/>
        <w:rPr>
          <w:rFonts w:ascii="Arial" w:hAnsi="Arial" w:cs="Arial"/>
          <w:sz w:val="22"/>
          <w:szCs w:val="22"/>
        </w:rPr>
      </w:pPr>
      <w:r>
        <w:rPr>
          <w:rFonts w:ascii="Arial" w:hAnsi="Arial" w:cs="Arial"/>
          <w:sz w:val="22"/>
          <w:szCs w:val="22"/>
        </w:rPr>
        <w:t>g</w:t>
      </w:r>
      <w:r w:rsidRPr="00CF31CD">
        <w:rPr>
          <w:rFonts w:ascii="Arial" w:hAnsi="Arial" w:cs="Arial"/>
          <w:sz w:val="22"/>
          <w:szCs w:val="22"/>
        </w:rPr>
        <w:t>roße Front-, Heck- und Seitenfenster zur Verbesserung der Sicht</w:t>
      </w:r>
    </w:p>
    <w:p w14:paraId="5E9D708F" w14:textId="6DD4DF0A" w:rsidR="00CF31CD" w:rsidRPr="00CF31CD" w:rsidRDefault="00CF31CD" w:rsidP="00CF31CD">
      <w:pPr>
        <w:pStyle w:val="Listenabsatz"/>
        <w:numPr>
          <w:ilvl w:val="0"/>
          <w:numId w:val="13"/>
        </w:numPr>
        <w:spacing w:line="276" w:lineRule="auto"/>
        <w:rPr>
          <w:rFonts w:ascii="Arial" w:hAnsi="Arial" w:cs="Arial"/>
          <w:sz w:val="22"/>
          <w:szCs w:val="22"/>
        </w:rPr>
      </w:pPr>
      <w:r>
        <w:rPr>
          <w:rFonts w:ascii="Arial" w:hAnsi="Arial" w:cs="Arial"/>
          <w:sz w:val="22"/>
          <w:szCs w:val="22"/>
        </w:rPr>
        <w:t>e</w:t>
      </w:r>
      <w:r w:rsidRPr="00CF31CD">
        <w:rPr>
          <w:rFonts w:ascii="Arial" w:hAnsi="Arial" w:cs="Arial"/>
          <w:sz w:val="22"/>
          <w:szCs w:val="22"/>
        </w:rPr>
        <w:t>in 360-Grad-</w:t>
      </w:r>
      <w:r w:rsidR="00105415">
        <w:rPr>
          <w:rFonts w:ascii="Arial" w:hAnsi="Arial" w:cs="Arial"/>
          <w:sz w:val="22"/>
          <w:szCs w:val="22"/>
        </w:rPr>
        <w:t>Rundumsicht</w:t>
      </w:r>
      <w:r w:rsidRPr="00CF31CD">
        <w:rPr>
          <w:rFonts w:ascii="Arial" w:hAnsi="Arial" w:cs="Arial"/>
          <w:sz w:val="22"/>
          <w:szCs w:val="22"/>
        </w:rPr>
        <w:t xml:space="preserve">paket kombiniert Bilder von mehreren Kameras, um die Sicht des Bedieners </w:t>
      </w:r>
      <w:r w:rsidR="00105415">
        <w:rPr>
          <w:rFonts w:ascii="Arial" w:hAnsi="Arial" w:cs="Arial"/>
          <w:sz w:val="22"/>
          <w:szCs w:val="22"/>
        </w:rPr>
        <w:t>zu optimieren.</w:t>
      </w:r>
    </w:p>
    <w:p w14:paraId="58F401FA" w14:textId="77777777" w:rsidR="00CF31CD" w:rsidRPr="00CF31CD" w:rsidRDefault="00CF31CD" w:rsidP="00CF31CD">
      <w:pPr>
        <w:rPr>
          <w:rFonts w:ascii="Arial" w:hAnsi="Arial" w:cs="Arial"/>
        </w:rPr>
      </w:pPr>
      <w:r w:rsidRPr="00CF31CD">
        <w:rPr>
          <w:rFonts w:ascii="Arial" w:hAnsi="Arial" w:cs="Arial"/>
        </w:rPr>
        <w:t xml:space="preserve"> </w:t>
      </w:r>
    </w:p>
    <w:p w14:paraId="23FCC078" w14:textId="77777777" w:rsidR="00CF31CD" w:rsidRPr="00CF31CD" w:rsidRDefault="00CF31CD" w:rsidP="00CF31CD">
      <w:pPr>
        <w:rPr>
          <w:rFonts w:ascii="Arial" w:hAnsi="Arial" w:cs="Arial"/>
          <w:b/>
        </w:rPr>
      </w:pPr>
      <w:r w:rsidRPr="00CF31CD">
        <w:rPr>
          <w:rFonts w:ascii="Arial" w:hAnsi="Arial" w:cs="Arial"/>
          <w:b/>
        </w:rPr>
        <w:t>Neue Long-</w:t>
      </w:r>
      <w:proofErr w:type="spellStart"/>
      <w:r w:rsidRPr="00CF31CD">
        <w:rPr>
          <w:rFonts w:ascii="Arial" w:hAnsi="Arial" w:cs="Arial"/>
          <w:b/>
        </w:rPr>
        <w:t>Reach</w:t>
      </w:r>
      <w:proofErr w:type="spellEnd"/>
      <w:r w:rsidRPr="00CF31CD">
        <w:rPr>
          <w:rFonts w:ascii="Arial" w:hAnsi="Arial" w:cs="Arial"/>
          <w:b/>
        </w:rPr>
        <w:t>-Konfiguration</w:t>
      </w:r>
    </w:p>
    <w:p w14:paraId="3BE64ACC" w14:textId="717E81D8" w:rsidR="00CF31CD" w:rsidRDefault="00CF31CD" w:rsidP="00CF31CD">
      <w:pPr>
        <w:rPr>
          <w:rFonts w:ascii="Arial" w:hAnsi="Arial" w:cs="Arial"/>
        </w:rPr>
      </w:pPr>
      <w:r w:rsidRPr="00CF31CD">
        <w:rPr>
          <w:rFonts w:ascii="Arial" w:hAnsi="Arial" w:cs="Arial"/>
        </w:rPr>
        <w:t xml:space="preserve">Für Böschungs- und Wasserbauarbeiten kommt </w:t>
      </w:r>
      <w:proofErr w:type="spellStart"/>
      <w:r w:rsidRPr="00CF31CD">
        <w:rPr>
          <w:rFonts w:ascii="Arial" w:hAnsi="Arial" w:cs="Arial"/>
        </w:rPr>
        <w:t>Cat</w:t>
      </w:r>
      <w:proofErr w:type="spellEnd"/>
      <w:r w:rsidRPr="00CF31CD">
        <w:rPr>
          <w:rFonts w:ascii="Arial" w:hAnsi="Arial" w:cs="Arial"/>
        </w:rPr>
        <w:t xml:space="preserve"> 352 auch mit Long-</w:t>
      </w:r>
      <w:proofErr w:type="spellStart"/>
      <w:r w:rsidRPr="00CF31CD">
        <w:rPr>
          <w:rFonts w:ascii="Arial" w:hAnsi="Arial" w:cs="Arial"/>
        </w:rPr>
        <w:t>Reach</w:t>
      </w:r>
      <w:proofErr w:type="spellEnd"/>
      <w:r w:rsidRPr="00CF31CD">
        <w:rPr>
          <w:rFonts w:ascii="Arial" w:hAnsi="Arial" w:cs="Arial"/>
        </w:rPr>
        <w:t>-Ausleger mit 19,6 Meter Reichweite und 13 Meter Grabtiefe. Die wasserdichte Standardtechnologie ermöglicht einen präzisen Aushub bis auf 4,5 Meter, mit der optionalen Unterwasserlösung kann bis auf 20 Meter heruntergegraben werden.</w:t>
      </w:r>
      <w:r w:rsidR="00105415">
        <w:rPr>
          <w:rFonts w:ascii="Arial" w:hAnsi="Arial" w:cs="Arial"/>
        </w:rPr>
        <w:t xml:space="preserve"> </w:t>
      </w:r>
      <w:r w:rsidRPr="00CF31CD">
        <w:rPr>
          <w:rFonts w:ascii="Arial" w:hAnsi="Arial" w:cs="Arial"/>
        </w:rPr>
        <w:t>Der hochbelastbare, breite Unterwagen und das zusätzliche Gegengewicht bieten eine stabile Plattform für Arbeiten, die große Reichweite</w:t>
      </w:r>
      <w:r w:rsidR="006730B3">
        <w:rPr>
          <w:rFonts w:ascii="Arial" w:hAnsi="Arial" w:cs="Arial"/>
        </w:rPr>
        <w:t>n</w:t>
      </w:r>
      <w:r w:rsidRPr="00CF31CD">
        <w:rPr>
          <w:rFonts w:ascii="Arial" w:hAnsi="Arial" w:cs="Arial"/>
        </w:rPr>
        <w:t xml:space="preserve"> er</w:t>
      </w:r>
      <w:r w:rsidR="00037267">
        <w:rPr>
          <w:rFonts w:ascii="Arial" w:hAnsi="Arial" w:cs="Arial"/>
        </w:rPr>
        <w:t>f</w:t>
      </w:r>
      <w:r w:rsidRPr="00CF31CD">
        <w:rPr>
          <w:rFonts w:ascii="Arial" w:hAnsi="Arial" w:cs="Arial"/>
        </w:rPr>
        <w:t xml:space="preserve">ordern. </w:t>
      </w:r>
    </w:p>
    <w:p w14:paraId="45A80D2C" w14:textId="32FA45A0" w:rsidR="00CF31CD" w:rsidRPr="00CF31CD" w:rsidRDefault="00CF31CD" w:rsidP="00CF31CD">
      <w:pPr>
        <w:rPr>
          <w:rFonts w:ascii="Arial" w:hAnsi="Arial" w:cs="Arial"/>
        </w:rPr>
      </w:pPr>
      <w:r>
        <w:rPr>
          <w:rFonts w:ascii="Arial" w:hAnsi="Arial" w:cs="Arial"/>
        </w:rPr>
        <w:t>Bildtexte</w:t>
      </w:r>
    </w:p>
    <w:p w14:paraId="6F267A35" w14:textId="1D483DC6" w:rsidR="00037267" w:rsidRDefault="00C145ED" w:rsidP="00CF31CD">
      <w:pPr>
        <w:autoSpaceDE w:val="0"/>
        <w:autoSpaceDN w:val="0"/>
        <w:adjustRightInd w:val="0"/>
        <w:rPr>
          <w:rFonts w:ascii="Arial" w:eastAsia="Times New Roman" w:hAnsi="Arial" w:cs="Arial"/>
          <w:lang w:eastAsia="de-DE"/>
        </w:rPr>
      </w:pPr>
      <w:r>
        <w:rPr>
          <w:rFonts w:ascii="Arial" w:eastAsia="Times New Roman" w:hAnsi="Arial" w:cs="Arial"/>
          <w:lang w:eastAsia="de-DE"/>
        </w:rPr>
        <w:t>Bild</w:t>
      </w:r>
      <w:r w:rsidR="00CF31CD">
        <w:rPr>
          <w:rFonts w:ascii="Arial" w:eastAsia="Times New Roman" w:hAnsi="Arial" w:cs="Arial"/>
          <w:lang w:eastAsia="de-DE"/>
        </w:rPr>
        <w:t xml:space="preserve"> 1</w:t>
      </w:r>
      <w:r>
        <w:rPr>
          <w:rFonts w:ascii="Arial" w:eastAsia="Times New Roman" w:hAnsi="Arial" w:cs="Arial"/>
          <w:lang w:eastAsia="de-DE"/>
        </w:rPr>
        <w:t xml:space="preserve">: </w:t>
      </w:r>
      <w:r w:rsidR="00105415">
        <w:rPr>
          <w:rFonts w:ascii="Arial" w:eastAsia="Times New Roman" w:hAnsi="Arial" w:cs="Arial"/>
          <w:lang w:eastAsia="de-DE"/>
        </w:rPr>
        <w:t xml:space="preserve">Der neue </w:t>
      </w:r>
      <w:proofErr w:type="spellStart"/>
      <w:r w:rsidR="00105415">
        <w:rPr>
          <w:rFonts w:ascii="Arial" w:eastAsia="Times New Roman" w:hAnsi="Arial" w:cs="Arial"/>
          <w:lang w:eastAsia="de-DE"/>
        </w:rPr>
        <w:t>Cat</w:t>
      </w:r>
      <w:proofErr w:type="spellEnd"/>
      <w:r w:rsidR="00105415">
        <w:rPr>
          <w:rFonts w:ascii="Arial" w:eastAsia="Times New Roman" w:hAnsi="Arial" w:cs="Arial"/>
          <w:lang w:eastAsia="de-DE"/>
        </w:rPr>
        <w:t xml:space="preserve"> 352 mit 317 kW (431 PS) Motorleistung und einem Einsatzgewicht von 50,1 Tonnen ist mit </w:t>
      </w:r>
      <w:proofErr w:type="spellStart"/>
      <w:r w:rsidR="00105415">
        <w:rPr>
          <w:rFonts w:ascii="Arial" w:eastAsia="Times New Roman" w:hAnsi="Arial" w:cs="Arial"/>
          <w:lang w:eastAsia="de-DE"/>
        </w:rPr>
        <w:t>teleskopierbarem</w:t>
      </w:r>
      <w:proofErr w:type="spellEnd"/>
      <w:r w:rsidR="00105415">
        <w:rPr>
          <w:rFonts w:ascii="Arial" w:eastAsia="Times New Roman" w:hAnsi="Arial" w:cs="Arial"/>
          <w:lang w:eastAsia="de-DE"/>
        </w:rPr>
        <w:t xml:space="preserve"> Unterwagen ausgestattet</w:t>
      </w:r>
      <w:r w:rsidR="00105415">
        <w:rPr>
          <w:rFonts w:ascii="Arial" w:eastAsia="Times New Roman" w:hAnsi="Arial" w:cs="Arial"/>
          <w:lang w:eastAsia="de-DE"/>
        </w:rPr>
        <w:t>.</w:t>
      </w:r>
    </w:p>
    <w:p w14:paraId="3F8B7F7A" w14:textId="0D0718ED" w:rsidR="00037267" w:rsidRDefault="00037267" w:rsidP="00CF31CD">
      <w:pPr>
        <w:autoSpaceDE w:val="0"/>
        <w:autoSpaceDN w:val="0"/>
        <w:adjustRightInd w:val="0"/>
        <w:rPr>
          <w:rFonts w:ascii="Arial" w:eastAsia="Times New Roman" w:hAnsi="Arial" w:cs="Arial"/>
          <w:lang w:eastAsia="de-DE"/>
        </w:rPr>
      </w:pPr>
      <w:r>
        <w:rPr>
          <w:rFonts w:ascii="Arial" w:eastAsia="Times New Roman" w:hAnsi="Arial" w:cs="Arial"/>
          <w:lang w:eastAsia="de-DE"/>
        </w:rPr>
        <w:t xml:space="preserve">Bild 2: </w:t>
      </w:r>
      <w:r w:rsidR="00105415">
        <w:rPr>
          <w:rFonts w:ascii="Arial" w:eastAsia="Times New Roman" w:hAnsi="Arial" w:cs="Arial"/>
          <w:lang w:eastAsia="de-DE"/>
        </w:rPr>
        <w:t xml:space="preserve">Zahlreiche </w:t>
      </w:r>
      <w:r w:rsidR="00105415" w:rsidRPr="00105415">
        <w:rPr>
          <w:rFonts w:ascii="Arial" w:hAnsi="Arial" w:cs="Arial"/>
        </w:rPr>
        <w:t xml:space="preserve">Assistenzsysteme </w:t>
      </w:r>
      <w:r w:rsidR="00105415">
        <w:rPr>
          <w:rFonts w:ascii="Arial" w:hAnsi="Arial" w:cs="Arial"/>
        </w:rPr>
        <w:t xml:space="preserve">im </w:t>
      </w:r>
      <w:proofErr w:type="spellStart"/>
      <w:r w:rsidR="00105415">
        <w:rPr>
          <w:rFonts w:ascii="Arial" w:hAnsi="Arial" w:cs="Arial"/>
        </w:rPr>
        <w:t>Cat</w:t>
      </w:r>
      <w:proofErr w:type="spellEnd"/>
      <w:r w:rsidR="00105415">
        <w:rPr>
          <w:rFonts w:ascii="Arial" w:hAnsi="Arial" w:cs="Arial"/>
        </w:rPr>
        <w:t xml:space="preserve"> 352 </w:t>
      </w:r>
      <w:r w:rsidR="00105415" w:rsidRPr="00105415">
        <w:rPr>
          <w:rFonts w:ascii="Arial" w:hAnsi="Arial" w:cs="Arial"/>
        </w:rPr>
        <w:t xml:space="preserve">sorgen für deutlich mehr Effizienz, indem sie die Bedienung vereinfachen, Fehler vermeiden und dem Fahrer wichtige Informationen zur Verfügung stellen. </w:t>
      </w:r>
      <w:r w:rsidR="00105415" w:rsidRPr="00CF31CD">
        <w:rPr>
          <w:rFonts w:ascii="Arial" w:hAnsi="Arial" w:cs="Arial"/>
          <w:b/>
        </w:rPr>
        <w:t xml:space="preserve"> </w:t>
      </w:r>
    </w:p>
    <w:p w14:paraId="52CCAD18" w14:textId="461FF3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CF31CD">
        <w:rPr>
          <w:rFonts w:ascii="Arial" w:hAnsi="Arial" w:cs="Arial"/>
        </w:rPr>
        <w:t>s</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bookmarkStart w:id="0" w:name="_GoBack"/>
      <w:bookmarkEnd w:id="0"/>
      <w:r w:rsidRPr="00580697">
        <w:rPr>
          <w:rFonts w:ascii="Arial" w:hAnsi="Arial" w:cs="Arial"/>
          <w:b/>
        </w:rPr>
        <w:t>Über die Zeppelin Baumaschinen GmbH</w:t>
      </w:r>
    </w:p>
    <w:p w14:paraId="48AB89C8" w14:textId="0D538563"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Vertriebs- und Servicepartner von Caterpillar Inc., dem weltgrößten Hersteller von Baumaschinen. Mit </w:t>
      </w:r>
      <w:r w:rsidR="0098147C">
        <w:rPr>
          <w:rFonts w:ascii="Arial" w:hAnsi="Arial" w:cs="Arial"/>
        </w:rPr>
        <w:t>1.747</w:t>
      </w:r>
      <w:r w:rsidR="00377932">
        <w:rPr>
          <w:rFonts w:ascii="Arial" w:hAnsi="Arial" w:cs="Arial"/>
        </w:rPr>
        <w:t xml:space="preserve"> Mitarbeitern und eine</w:t>
      </w:r>
      <w:r w:rsidR="003234F9">
        <w:rPr>
          <w:rFonts w:ascii="Arial" w:hAnsi="Arial" w:cs="Arial"/>
        </w:rPr>
        <w:t>m 201</w:t>
      </w:r>
      <w:r w:rsidR="0098147C">
        <w:rPr>
          <w:rFonts w:ascii="Arial" w:hAnsi="Arial" w:cs="Arial"/>
        </w:rPr>
        <w:t>9</w:t>
      </w:r>
      <w:r w:rsidRPr="00580697">
        <w:rPr>
          <w:rFonts w:ascii="Arial" w:hAnsi="Arial" w:cs="Arial"/>
        </w:rPr>
        <w:t xml:space="preserve"> erwirtschafteten Umsatz von </w:t>
      </w:r>
      <w:r w:rsidR="003234F9">
        <w:rPr>
          <w:rFonts w:ascii="Arial" w:hAnsi="Arial" w:cs="Arial"/>
        </w:rPr>
        <w:t>1,</w:t>
      </w:r>
      <w:r w:rsidR="0098147C">
        <w:rPr>
          <w:rFonts w:ascii="Arial" w:hAnsi="Arial" w:cs="Arial"/>
        </w:rPr>
        <w:t>18</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77777777" w:rsidR="00C73643" w:rsidRDefault="00C73643" w:rsidP="00CB5394">
      <w:pPr>
        <w:jc w:val="left"/>
        <w:rPr>
          <w:rFonts w:ascii="Arial" w:hAnsi="Arial" w:cs="Arial"/>
          <w:b/>
        </w:rPr>
      </w:pPr>
    </w:p>
    <w:p w14:paraId="4E3DC654" w14:textId="77777777" w:rsidR="00AD083E" w:rsidRDefault="00AD083E" w:rsidP="00AD083E">
      <w:pPr>
        <w:pStyle w:val="Subhead"/>
        <w:outlineLvl w:val="0"/>
        <w:rPr>
          <w:sz w:val="22"/>
          <w:szCs w:val="22"/>
        </w:rPr>
      </w:pPr>
      <w:r w:rsidRPr="00AD083E">
        <w:rPr>
          <w:sz w:val="22"/>
          <w:szCs w:val="22"/>
        </w:rPr>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696C226F" w14:textId="7D2260AD" w:rsidR="00AD083E" w:rsidRDefault="00AD083E" w:rsidP="00AD083E">
      <w:pPr>
        <w:rPr>
          <w:rFonts w:ascii="Arial" w:eastAsia="PMingLiU" w:hAnsi="Arial" w:cs="Arial"/>
          <w:lang w:eastAsia="de-DE"/>
        </w:rPr>
      </w:pPr>
      <w:r w:rsidRPr="00AD083E">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(Zeppelin Digit) zusammen: Baumaschinen Zentraleuropa, Baumaschinen </w:t>
      </w:r>
      <w:proofErr w:type="spellStart"/>
      <w:r w:rsidRPr="00AD083E">
        <w:rPr>
          <w:rFonts w:ascii="Arial" w:eastAsia="PMingLiU" w:hAnsi="Arial" w:cs="Arial"/>
          <w:lang w:eastAsia="de-DE"/>
        </w:rPr>
        <w:t>Nordics</w:t>
      </w:r>
      <w:proofErr w:type="spellEnd"/>
      <w:r w:rsidRPr="00AD083E">
        <w:rPr>
          <w:rFonts w:ascii="Arial" w:eastAsia="PMingLiU" w:hAnsi="Arial" w:cs="Arial"/>
          <w:lang w:eastAsia="de-DE"/>
        </w:rPr>
        <w:t xml:space="preserve">, Baumaschinen </w:t>
      </w:r>
      <w:proofErr w:type="spellStart"/>
      <w:r w:rsidRPr="00AD083E">
        <w:rPr>
          <w:rFonts w:ascii="Arial" w:eastAsia="PMingLiU" w:hAnsi="Arial" w:cs="Arial"/>
          <w:lang w:eastAsia="de-DE"/>
        </w:rPr>
        <w:t>Eurasia</w:t>
      </w:r>
      <w:proofErr w:type="spellEnd"/>
      <w:r w:rsidRPr="00AD083E">
        <w:rPr>
          <w:rFonts w:ascii="Arial" w:eastAsia="PMingLiU" w:hAnsi="Arial" w:cs="Arial"/>
          <w:lang w:eastAsia="de-DE"/>
        </w:rPr>
        <w:t xml:space="preserve"> (Vertrieb und Service von Bau-, Bergbau und Landmaschinen), Rental (Miet- und Projektlösungen für Bauwirtschaft und Industrie), Power Systems (Antriebs- und Energiesysteme), und Anlagenbau (Engineering und Anlagenbau). Alle digitalen Geschäfte werden bei Zeppelin Digit gebündelt. Im Geschäftsjahr 2019 erwirtschaftete der Konzern einen Umsatz von 3,1 Milliarden Euro. Die Zeppelin GmbH ist die Holding des Konzerns mit juristischem Sitz in Friedrichshafen und der Zentrale in Garching bei München. Der Zeppelin Konzern ist ein Stiftungsunternehmen. </w:t>
      </w:r>
      <w:r w:rsidRPr="00AD083E">
        <w:rPr>
          <w:rFonts w:ascii="Arial" w:hAnsi="Arial" w:cs="Arial"/>
        </w:rPr>
        <w:t>Seine Wurzeln liegen in der Gründung der Zeppelin-Stiftung durch Graf Ferdinand von Zeppelin im Jahr 1908</w:t>
      </w:r>
      <w:r w:rsidRPr="00AD083E">
        <w:rPr>
          <w:rFonts w:ascii="Arial" w:eastAsia="PMingLiU" w:hAnsi="Arial" w:cs="Arial"/>
          <w:lang w:eastAsia="de-DE"/>
        </w:rPr>
        <w:t xml:space="preserve">.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520DFC"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5F80B3" w14:textId="77777777" w:rsidR="00520DFC" w:rsidRDefault="00520DFC" w:rsidP="00AF4275">
      <w:pPr>
        <w:spacing w:after="0" w:line="240" w:lineRule="auto"/>
      </w:pPr>
      <w:r>
        <w:separator/>
      </w:r>
    </w:p>
  </w:endnote>
  <w:endnote w:type="continuationSeparator" w:id="0">
    <w:p w14:paraId="43EF73A1" w14:textId="77777777" w:rsidR="00520DFC" w:rsidRDefault="00520DFC"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547F42" w14:textId="77777777" w:rsidR="00520DFC" w:rsidRDefault="00520DFC" w:rsidP="00AF4275">
      <w:pPr>
        <w:spacing w:after="0" w:line="240" w:lineRule="auto"/>
      </w:pPr>
      <w:r>
        <w:separator/>
      </w:r>
    </w:p>
  </w:footnote>
  <w:footnote w:type="continuationSeparator" w:id="0">
    <w:p w14:paraId="75C65B13" w14:textId="77777777" w:rsidR="00520DFC" w:rsidRDefault="00520DFC"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0E4380C"/>
    <w:multiLevelType w:val="hybridMultilevel"/>
    <w:tmpl w:val="ED8A8C44"/>
    <w:lvl w:ilvl="0" w:tplc="26F87C3E">
      <w:start w:val="32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37267"/>
    <w:rsid w:val="000743C9"/>
    <w:rsid w:val="000749F8"/>
    <w:rsid w:val="00077FEB"/>
    <w:rsid w:val="0008773E"/>
    <w:rsid w:val="000916DD"/>
    <w:rsid w:val="000948E8"/>
    <w:rsid w:val="000A1F28"/>
    <w:rsid w:val="000A3D9B"/>
    <w:rsid w:val="000B3998"/>
    <w:rsid w:val="000E2E86"/>
    <w:rsid w:val="000E79BD"/>
    <w:rsid w:val="00105415"/>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01DAC"/>
    <w:rsid w:val="00520DFC"/>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32A5"/>
    <w:rsid w:val="006101E9"/>
    <w:rsid w:val="00615962"/>
    <w:rsid w:val="00626536"/>
    <w:rsid w:val="00650419"/>
    <w:rsid w:val="00652A8F"/>
    <w:rsid w:val="00662561"/>
    <w:rsid w:val="006730B3"/>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D4A7E"/>
    <w:rsid w:val="00CE1EDD"/>
    <w:rsid w:val="00CF31C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D3126-92F8-8C4D-9C3F-B1E99725D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1067</Words>
  <Characters>6723</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7775</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2</cp:revision>
  <cp:lastPrinted>2016-01-13T11:42:00Z</cp:lastPrinted>
  <dcterms:created xsi:type="dcterms:W3CDTF">2020-12-01T11:30:00Z</dcterms:created>
  <dcterms:modified xsi:type="dcterms:W3CDTF">2020-12-01T11:30:00Z</dcterms:modified>
</cp:coreProperties>
</file>