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bookmarkStart w:id="0" w:name="_GoBack"/>
      <w:bookmarkEnd w:id="0"/>
      <w:r w:rsidRPr="001D5353">
        <w:t>PRESSEMITTEILUNG</w:t>
      </w:r>
    </w:p>
    <w:p w14:paraId="298C74B8" w14:textId="77777777" w:rsidR="009F5135" w:rsidRDefault="009F5135" w:rsidP="009F5135">
      <w:pPr>
        <w:rPr>
          <w:rStyle w:val="jlqj4b"/>
          <w:rFonts w:ascii="Arial" w:hAnsi="Arial" w:cs="Arial"/>
          <w:b/>
          <w:sz w:val="40"/>
          <w:szCs w:val="40"/>
        </w:rPr>
      </w:pPr>
    </w:p>
    <w:p w14:paraId="547453E2" w14:textId="77777777" w:rsidR="00686DDE" w:rsidRPr="00555D9A" w:rsidRDefault="00686DDE" w:rsidP="00686DDE">
      <w:pPr>
        <w:spacing w:before="100" w:beforeAutospacing="1" w:after="100" w:afterAutospacing="1"/>
        <w:outlineLvl w:val="0"/>
        <w:rPr>
          <w:rFonts w:ascii="Arial" w:eastAsia="Times New Roman" w:hAnsi="Arial" w:cs="Arial"/>
          <w:b/>
          <w:bCs/>
          <w:kern w:val="36"/>
          <w:sz w:val="40"/>
          <w:szCs w:val="40"/>
          <w:lang w:eastAsia="de-DE"/>
        </w:rPr>
      </w:pPr>
      <w:r w:rsidRPr="00555D9A">
        <w:rPr>
          <w:rFonts w:ascii="Arial" w:eastAsia="Times New Roman" w:hAnsi="Arial" w:cs="Arial"/>
          <w:b/>
          <w:bCs/>
          <w:kern w:val="36"/>
          <w:sz w:val="40"/>
          <w:szCs w:val="40"/>
          <w:lang w:eastAsia="de-DE"/>
        </w:rPr>
        <w:t>Praxisgerecht ausgerüstet und kostengünstig im Einsatz</w:t>
      </w:r>
    </w:p>
    <w:p w14:paraId="0DC2F62C" w14:textId="77777777" w:rsidR="00686DDE" w:rsidRPr="00A8626C" w:rsidRDefault="00686DDE" w:rsidP="00686DDE">
      <w:pPr>
        <w:spacing w:before="100" w:beforeAutospacing="1" w:after="100" w:afterAutospacing="1"/>
        <w:outlineLvl w:val="0"/>
        <w:rPr>
          <w:rFonts w:ascii="Arial" w:eastAsia="Times New Roman" w:hAnsi="Arial" w:cs="Arial"/>
          <w:b/>
          <w:bCs/>
          <w:kern w:val="36"/>
          <w:sz w:val="28"/>
          <w:szCs w:val="28"/>
          <w:lang w:eastAsia="de-DE"/>
        </w:rPr>
      </w:pPr>
      <w:r w:rsidRPr="00555D9A">
        <w:rPr>
          <w:rFonts w:ascii="Arial" w:eastAsia="Times New Roman" w:hAnsi="Arial" w:cs="Arial"/>
          <w:b/>
          <w:bCs/>
          <w:kern w:val="36"/>
          <w:sz w:val="28"/>
          <w:szCs w:val="28"/>
          <w:lang w:eastAsia="de-DE"/>
        </w:rPr>
        <w:t>Der neue</w:t>
      </w:r>
      <w:r w:rsidRPr="00A8626C">
        <w:rPr>
          <w:rFonts w:ascii="Arial" w:eastAsia="Times New Roman" w:hAnsi="Arial" w:cs="Arial"/>
          <w:b/>
          <w:bCs/>
          <w:kern w:val="36"/>
          <w:sz w:val="28"/>
          <w:szCs w:val="28"/>
          <w:lang w:eastAsia="de-DE"/>
        </w:rPr>
        <w:t xml:space="preserve"> Motorgrader </w:t>
      </w:r>
      <w:r w:rsidRPr="00555D9A">
        <w:rPr>
          <w:rFonts w:ascii="Arial" w:eastAsia="Times New Roman" w:hAnsi="Arial" w:cs="Arial"/>
          <w:b/>
          <w:bCs/>
          <w:kern w:val="36"/>
          <w:sz w:val="28"/>
          <w:szCs w:val="28"/>
          <w:lang w:eastAsia="de-DE"/>
        </w:rPr>
        <w:t xml:space="preserve">Cat </w:t>
      </w:r>
      <w:r w:rsidRPr="00A8626C">
        <w:rPr>
          <w:rFonts w:ascii="Arial" w:eastAsia="Times New Roman" w:hAnsi="Arial" w:cs="Arial"/>
          <w:b/>
          <w:bCs/>
          <w:kern w:val="36"/>
          <w:sz w:val="28"/>
          <w:szCs w:val="28"/>
          <w:lang w:eastAsia="de-DE"/>
        </w:rPr>
        <w:t>120 GC kombiniert zuverlässige Leistung mit einfachem Betrieb und niedrigen Kosten pro Stunde</w:t>
      </w:r>
      <w:r w:rsidRPr="00555D9A">
        <w:rPr>
          <w:rFonts w:ascii="Arial" w:eastAsia="Times New Roman" w:hAnsi="Arial" w:cs="Arial"/>
          <w:b/>
          <w:bCs/>
          <w:kern w:val="36"/>
          <w:sz w:val="28"/>
          <w:szCs w:val="28"/>
          <w:lang w:eastAsia="de-DE"/>
        </w:rPr>
        <w:t xml:space="preserve">. </w:t>
      </w:r>
    </w:p>
    <w:p w14:paraId="0B6AAD23" w14:textId="77777777" w:rsidR="00686DDE" w:rsidRPr="00A8626C" w:rsidRDefault="00686DDE" w:rsidP="00686DDE">
      <w:pPr>
        <w:spacing w:before="100" w:beforeAutospacing="1" w:after="100" w:afterAutospacing="1"/>
        <w:rPr>
          <w:rFonts w:ascii="Arial" w:eastAsia="Times New Roman" w:hAnsi="Arial" w:cs="Arial"/>
          <w:b/>
          <w:lang w:eastAsia="de-DE"/>
        </w:rPr>
      </w:pPr>
      <w:r w:rsidRPr="00555D9A">
        <w:rPr>
          <w:rFonts w:ascii="Arial" w:eastAsia="Times New Roman" w:hAnsi="Arial" w:cs="Arial"/>
          <w:b/>
          <w:iCs/>
          <w:lang w:eastAsia="de-DE"/>
        </w:rPr>
        <w:t>München (KF).</w:t>
      </w:r>
      <w:r w:rsidRPr="00555D9A">
        <w:rPr>
          <w:rFonts w:ascii="Arial" w:eastAsia="Times New Roman" w:hAnsi="Arial" w:cs="Arial"/>
          <w:b/>
          <w:i/>
          <w:iCs/>
          <w:lang w:eastAsia="de-DE"/>
        </w:rPr>
        <w:t xml:space="preserve"> </w:t>
      </w:r>
      <w:r w:rsidRPr="00555D9A">
        <w:rPr>
          <w:rFonts w:ascii="Arial" w:eastAsia="Times New Roman" w:hAnsi="Arial" w:cs="Arial"/>
          <w:b/>
          <w:lang w:eastAsia="de-DE"/>
        </w:rPr>
        <w:t>Wie alle Baumaschinen von Caterpillar und Zeppelin mit dem Zusatz GC für „General Construction“ bietet der neue</w:t>
      </w:r>
      <w:r w:rsidRPr="00A8626C">
        <w:rPr>
          <w:rFonts w:ascii="Arial" w:eastAsia="Times New Roman" w:hAnsi="Arial" w:cs="Arial"/>
          <w:b/>
          <w:lang w:eastAsia="de-DE"/>
        </w:rPr>
        <w:t xml:space="preserve"> Motorgrader </w:t>
      </w:r>
      <w:r w:rsidRPr="00555D9A">
        <w:rPr>
          <w:rFonts w:ascii="Arial" w:eastAsia="Times New Roman" w:hAnsi="Arial" w:cs="Arial"/>
          <w:b/>
          <w:lang w:eastAsia="de-DE"/>
        </w:rPr>
        <w:t xml:space="preserve">Cat </w:t>
      </w:r>
      <w:r w:rsidRPr="00A8626C">
        <w:rPr>
          <w:rFonts w:ascii="Arial" w:eastAsia="Times New Roman" w:hAnsi="Arial" w:cs="Arial"/>
          <w:b/>
          <w:lang w:eastAsia="de-DE"/>
        </w:rPr>
        <w:t xml:space="preserve">120 GC </w:t>
      </w:r>
      <w:r w:rsidRPr="00555D9A">
        <w:rPr>
          <w:rFonts w:ascii="Arial" w:eastAsia="Times New Roman" w:hAnsi="Arial" w:cs="Arial"/>
          <w:b/>
          <w:lang w:eastAsia="de-DE"/>
        </w:rPr>
        <w:t>eine sehr gute</w:t>
      </w:r>
      <w:r w:rsidRPr="00A8626C">
        <w:rPr>
          <w:rFonts w:ascii="Arial" w:eastAsia="Times New Roman" w:hAnsi="Arial" w:cs="Arial"/>
          <w:b/>
          <w:lang w:eastAsia="de-DE"/>
        </w:rPr>
        <w:t xml:space="preserve"> Balance </w:t>
      </w:r>
      <w:r w:rsidRPr="00555D9A">
        <w:rPr>
          <w:rFonts w:ascii="Arial" w:eastAsia="Times New Roman" w:hAnsi="Arial" w:cs="Arial"/>
          <w:b/>
          <w:lang w:eastAsia="de-DE"/>
        </w:rPr>
        <w:t>zwischen</w:t>
      </w:r>
      <w:r w:rsidRPr="00A8626C">
        <w:rPr>
          <w:rFonts w:ascii="Arial" w:eastAsia="Times New Roman" w:hAnsi="Arial" w:cs="Arial"/>
          <w:b/>
          <w:lang w:eastAsia="de-DE"/>
        </w:rPr>
        <w:t xml:space="preserve"> hoher Leistung, reduziertem</w:t>
      </w:r>
      <w:r w:rsidRPr="00555D9A">
        <w:rPr>
          <w:rFonts w:ascii="Arial" w:eastAsia="Times New Roman" w:hAnsi="Arial" w:cs="Arial"/>
          <w:b/>
          <w:lang w:eastAsia="de-DE"/>
        </w:rPr>
        <w:t xml:space="preserve"> </w:t>
      </w:r>
      <w:r w:rsidRPr="00A8626C">
        <w:rPr>
          <w:rFonts w:ascii="Arial" w:eastAsia="Times New Roman" w:hAnsi="Arial" w:cs="Arial"/>
          <w:b/>
          <w:lang w:eastAsia="de-DE"/>
        </w:rPr>
        <w:t xml:space="preserve">Kraftstoffverbrauch, niedrigen </w:t>
      </w:r>
      <w:r w:rsidRPr="00555D9A">
        <w:rPr>
          <w:rFonts w:ascii="Arial" w:eastAsia="Times New Roman" w:hAnsi="Arial" w:cs="Arial"/>
          <w:b/>
          <w:lang w:eastAsia="de-DE"/>
        </w:rPr>
        <w:t>Betriebs</w:t>
      </w:r>
      <w:r w:rsidRPr="00A8626C">
        <w:rPr>
          <w:rFonts w:ascii="Arial" w:eastAsia="Times New Roman" w:hAnsi="Arial" w:cs="Arial"/>
          <w:b/>
          <w:lang w:eastAsia="de-DE"/>
        </w:rPr>
        <w:t>kosten und einfach</w:t>
      </w:r>
      <w:r w:rsidRPr="00555D9A">
        <w:rPr>
          <w:rFonts w:ascii="Arial" w:eastAsia="Times New Roman" w:hAnsi="Arial" w:cs="Arial"/>
          <w:b/>
          <w:lang w:eastAsia="de-DE"/>
        </w:rPr>
        <w:t>er Bedienung</w:t>
      </w:r>
      <w:r w:rsidRPr="00A8626C">
        <w:rPr>
          <w:rFonts w:ascii="Arial" w:eastAsia="Times New Roman" w:hAnsi="Arial" w:cs="Arial"/>
          <w:b/>
          <w:lang w:eastAsia="de-DE"/>
        </w:rPr>
        <w:t xml:space="preserve">. Der neue </w:t>
      </w:r>
      <w:r w:rsidRPr="00555D9A">
        <w:rPr>
          <w:rFonts w:ascii="Arial" w:eastAsia="Times New Roman" w:hAnsi="Arial" w:cs="Arial"/>
          <w:b/>
          <w:lang w:eastAsia="de-DE"/>
        </w:rPr>
        <w:t>Motorgrader</w:t>
      </w:r>
      <w:r w:rsidRPr="00A8626C">
        <w:rPr>
          <w:rFonts w:ascii="Arial" w:eastAsia="Times New Roman" w:hAnsi="Arial" w:cs="Arial"/>
          <w:b/>
          <w:lang w:eastAsia="de-DE"/>
        </w:rPr>
        <w:t xml:space="preserve"> </w:t>
      </w:r>
      <w:r w:rsidRPr="00555D9A">
        <w:rPr>
          <w:rFonts w:ascii="Arial" w:eastAsia="Times New Roman" w:hAnsi="Arial" w:cs="Arial"/>
          <w:b/>
          <w:lang w:eastAsia="de-DE"/>
        </w:rPr>
        <w:t xml:space="preserve">wurde für </w:t>
      </w:r>
      <w:r w:rsidRPr="00A8626C">
        <w:rPr>
          <w:rFonts w:ascii="Arial" w:eastAsia="Times New Roman" w:hAnsi="Arial" w:cs="Arial"/>
          <w:b/>
          <w:lang w:eastAsia="de-DE"/>
        </w:rPr>
        <w:t>leichte bis mittelschwere Anwendungen</w:t>
      </w:r>
      <w:r w:rsidRPr="00555D9A">
        <w:rPr>
          <w:rFonts w:ascii="Arial" w:eastAsia="Times New Roman" w:hAnsi="Arial" w:cs="Arial"/>
          <w:b/>
          <w:lang w:eastAsia="de-DE"/>
        </w:rPr>
        <w:t xml:space="preserve"> ausgelegt, für gängige Planier- und Feinplanierarbeiten eingesetzt zeigt er sich stets</w:t>
      </w:r>
      <w:r w:rsidRPr="00A8626C">
        <w:rPr>
          <w:rFonts w:ascii="Arial" w:eastAsia="Times New Roman" w:hAnsi="Arial" w:cs="Arial"/>
          <w:b/>
          <w:lang w:eastAsia="de-DE"/>
        </w:rPr>
        <w:t xml:space="preserve"> zuverlässig und kostengünstig</w:t>
      </w:r>
      <w:r w:rsidRPr="00555D9A">
        <w:rPr>
          <w:rFonts w:ascii="Arial" w:eastAsia="Times New Roman" w:hAnsi="Arial" w:cs="Arial"/>
          <w:b/>
          <w:lang w:eastAsia="de-DE"/>
        </w:rPr>
        <w:t>.</w:t>
      </w:r>
    </w:p>
    <w:p w14:paraId="1680BF34" w14:textId="72E43A15" w:rsidR="00686DDE" w:rsidRPr="00A8626C" w:rsidRDefault="00686DDE" w:rsidP="00686DDE">
      <w:pPr>
        <w:spacing w:before="100" w:beforeAutospacing="1" w:after="100" w:afterAutospacing="1"/>
        <w:rPr>
          <w:rFonts w:ascii="Arial" w:eastAsia="Times New Roman" w:hAnsi="Arial" w:cs="Arial"/>
          <w:lang w:eastAsia="de-DE"/>
        </w:rPr>
      </w:pPr>
      <w:r w:rsidRPr="00555D9A">
        <w:rPr>
          <w:rFonts w:ascii="Arial" w:eastAsia="Times New Roman" w:hAnsi="Arial" w:cs="Arial"/>
          <w:lang w:eastAsia="de-DE"/>
        </w:rPr>
        <w:t xml:space="preserve">Der Cat 120 GC wird von einem </w:t>
      </w:r>
      <w:r w:rsidRPr="00A8626C">
        <w:rPr>
          <w:rFonts w:ascii="Arial" w:eastAsia="Times New Roman" w:hAnsi="Arial" w:cs="Arial"/>
          <w:lang w:eastAsia="de-DE"/>
        </w:rPr>
        <w:t>Cat</w:t>
      </w:r>
      <w:r w:rsidRPr="00555D9A">
        <w:rPr>
          <w:rFonts w:ascii="Arial" w:eastAsia="Times New Roman" w:hAnsi="Arial" w:cs="Arial"/>
          <w:lang w:eastAsia="de-DE"/>
        </w:rPr>
        <w:t xml:space="preserve"> </w:t>
      </w:r>
      <w:r w:rsidRPr="00A8626C">
        <w:rPr>
          <w:rFonts w:ascii="Arial" w:eastAsia="Times New Roman" w:hAnsi="Arial" w:cs="Arial"/>
          <w:lang w:eastAsia="de-DE"/>
        </w:rPr>
        <w:t xml:space="preserve">Motor C4.4 </w:t>
      </w:r>
      <w:r w:rsidRPr="00555D9A">
        <w:rPr>
          <w:rFonts w:ascii="Arial" w:eastAsia="Times New Roman" w:hAnsi="Arial" w:cs="Arial"/>
          <w:lang w:eastAsia="de-DE"/>
        </w:rPr>
        <w:t xml:space="preserve">mit 128 kW (174 PS) angetrieben, der natürlich Stufe V erfüllt. </w:t>
      </w:r>
      <w:r w:rsidRPr="00A8626C">
        <w:rPr>
          <w:rFonts w:ascii="Arial" w:eastAsia="Times New Roman" w:hAnsi="Arial" w:cs="Arial"/>
          <w:lang w:eastAsia="de-DE"/>
        </w:rPr>
        <w:t xml:space="preserve">Motorleistung und -drehmoment </w:t>
      </w:r>
      <w:r w:rsidRPr="00555D9A">
        <w:rPr>
          <w:rFonts w:ascii="Arial" w:eastAsia="Times New Roman" w:hAnsi="Arial" w:cs="Arial"/>
          <w:lang w:eastAsia="de-DE"/>
        </w:rPr>
        <w:t xml:space="preserve">werden </w:t>
      </w:r>
      <w:r w:rsidRPr="00A8626C">
        <w:rPr>
          <w:rFonts w:ascii="Arial" w:eastAsia="Times New Roman" w:hAnsi="Arial" w:cs="Arial"/>
          <w:lang w:eastAsia="de-DE"/>
        </w:rPr>
        <w:t xml:space="preserve">mittels elektronischer </w:t>
      </w:r>
      <w:r w:rsidR="00B43BB6">
        <w:rPr>
          <w:rFonts w:ascii="Arial" w:eastAsia="Times New Roman" w:hAnsi="Arial" w:cs="Arial"/>
          <w:lang w:eastAsia="de-DE"/>
        </w:rPr>
        <w:t>S</w:t>
      </w:r>
      <w:r w:rsidRPr="00A8626C">
        <w:rPr>
          <w:rFonts w:ascii="Arial" w:eastAsia="Times New Roman" w:hAnsi="Arial" w:cs="Arial"/>
          <w:lang w:eastAsia="de-DE"/>
        </w:rPr>
        <w:t>teuerung an die Einsatzanforderungen angepasst</w:t>
      </w:r>
      <w:r w:rsidRPr="00555D9A">
        <w:rPr>
          <w:rFonts w:ascii="Arial" w:eastAsia="Times New Roman" w:hAnsi="Arial" w:cs="Arial"/>
          <w:lang w:eastAsia="de-DE"/>
        </w:rPr>
        <w:t>, um die Effizienz zu steigern</w:t>
      </w:r>
      <w:r w:rsidRPr="00A8626C">
        <w:rPr>
          <w:rFonts w:ascii="Arial" w:eastAsia="Times New Roman" w:hAnsi="Arial" w:cs="Arial"/>
          <w:lang w:eastAsia="de-DE"/>
        </w:rPr>
        <w:t xml:space="preserve">. Mit den genau angepassten Motorleistungsstufen für den serienmäßigen Hinterradantrieb und den optionalen Allradantrieb bietet </w:t>
      </w:r>
      <w:r w:rsidRPr="00555D9A">
        <w:rPr>
          <w:rFonts w:ascii="Arial" w:eastAsia="Times New Roman" w:hAnsi="Arial" w:cs="Arial"/>
          <w:lang w:eastAsia="de-DE"/>
        </w:rPr>
        <w:t>der Betrieb</w:t>
      </w:r>
      <w:r w:rsidRPr="00A8626C">
        <w:rPr>
          <w:rFonts w:ascii="Arial" w:eastAsia="Times New Roman" w:hAnsi="Arial" w:cs="Arial"/>
          <w:lang w:eastAsia="de-DE"/>
        </w:rPr>
        <w:t xml:space="preserve"> im Eco-Modus eine um bis zu fünf Prozent verbesserte Kraftstoffeffizienz</w:t>
      </w:r>
      <w:r w:rsidRPr="00555D9A">
        <w:rPr>
          <w:rFonts w:ascii="Arial" w:eastAsia="Times New Roman" w:hAnsi="Arial" w:cs="Arial"/>
          <w:lang w:eastAsia="de-DE"/>
        </w:rPr>
        <w:t>.</w:t>
      </w:r>
      <w:r w:rsidRPr="00A8626C">
        <w:rPr>
          <w:rFonts w:ascii="Arial" w:eastAsia="Times New Roman" w:hAnsi="Arial" w:cs="Arial"/>
          <w:lang w:eastAsia="de-DE"/>
        </w:rPr>
        <w:t xml:space="preserve"> Der hydraulische Kühlerlüfter, </w:t>
      </w:r>
      <w:r w:rsidR="007B7932">
        <w:rPr>
          <w:rFonts w:ascii="Arial" w:eastAsia="Times New Roman" w:hAnsi="Arial" w:cs="Arial"/>
          <w:lang w:eastAsia="de-DE"/>
        </w:rPr>
        <w:t>wahlweise</w:t>
      </w:r>
      <w:r w:rsidRPr="00A8626C">
        <w:rPr>
          <w:rFonts w:ascii="Arial" w:eastAsia="Times New Roman" w:hAnsi="Arial" w:cs="Arial"/>
          <w:lang w:eastAsia="de-DE"/>
        </w:rPr>
        <w:t xml:space="preserve"> auch als Umkehrlüfter für Anwendungen in Umgebungen mit hoher S</w:t>
      </w:r>
      <w:r w:rsidRPr="00555D9A">
        <w:rPr>
          <w:rFonts w:ascii="Arial" w:eastAsia="Times New Roman" w:hAnsi="Arial" w:cs="Arial"/>
          <w:lang w:eastAsia="de-DE"/>
        </w:rPr>
        <w:t>taub</w:t>
      </w:r>
      <w:r w:rsidRPr="00A8626C">
        <w:rPr>
          <w:rFonts w:ascii="Arial" w:eastAsia="Times New Roman" w:hAnsi="Arial" w:cs="Arial"/>
          <w:lang w:eastAsia="de-DE"/>
        </w:rPr>
        <w:t>last erhältlich, läuft nur bei Bedarf</w:t>
      </w:r>
      <w:r w:rsidRPr="00555D9A">
        <w:rPr>
          <w:rFonts w:ascii="Arial" w:eastAsia="Times New Roman" w:hAnsi="Arial" w:cs="Arial"/>
          <w:lang w:eastAsia="de-DE"/>
        </w:rPr>
        <w:t>, um den</w:t>
      </w:r>
      <w:r w:rsidRPr="00A8626C">
        <w:rPr>
          <w:rFonts w:ascii="Arial" w:eastAsia="Times New Roman" w:hAnsi="Arial" w:cs="Arial"/>
          <w:lang w:eastAsia="de-DE"/>
        </w:rPr>
        <w:t xml:space="preserve"> Kraftstoffverbrauch nochmals </w:t>
      </w:r>
      <w:r w:rsidRPr="00555D9A">
        <w:rPr>
          <w:rFonts w:ascii="Arial" w:eastAsia="Times New Roman" w:hAnsi="Arial" w:cs="Arial"/>
          <w:lang w:eastAsia="de-DE"/>
        </w:rPr>
        <w:t>zu senken</w:t>
      </w:r>
      <w:r w:rsidRPr="00A8626C">
        <w:rPr>
          <w:rFonts w:ascii="Arial" w:eastAsia="Times New Roman" w:hAnsi="Arial" w:cs="Arial"/>
          <w:lang w:eastAsia="de-DE"/>
        </w:rPr>
        <w:t>.</w:t>
      </w:r>
    </w:p>
    <w:p w14:paraId="6433FD2A" w14:textId="77777777" w:rsidR="00686DDE" w:rsidRPr="00A8626C" w:rsidRDefault="00686DDE" w:rsidP="00686DDE">
      <w:pPr>
        <w:spacing w:before="100" w:beforeAutospacing="1" w:after="100" w:afterAutospacing="1"/>
        <w:rPr>
          <w:rFonts w:ascii="Arial" w:eastAsia="Times New Roman" w:hAnsi="Arial" w:cs="Arial"/>
          <w:lang w:eastAsia="de-DE"/>
        </w:rPr>
      </w:pPr>
      <w:r w:rsidRPr="00A8626C">
        <w:rPr>
          <w:rFonts w:ascii="Arial" w:eastAsia="Times New Roman" w:hAnsi="Arial" w:cs="Arial"/>
          <w:lang w:eastAsia="de-DE"/>
        </w:rPr>
        <w:t xml:space="preserve">Mit dem </w:t>
      </w:r>
      <w:r w:rsidRPr="00555D9A">
        <w:rPr>
          <w:rFonts w:ascii="Arial" w:eastAsia="Times New Roman" w:hAnsi="Arial" w:cs="Arial"/>
          <w:lang w:eastAsia="de-DE"/>
        </w:rPr>
        <w:t>konventionellen</w:t>
      </w:r>
      <w:r w:rsidRPr="00A8626C">
        <w:rPr>
          <w:rFonts w:ascii="Arial" w:eastAsia="Times New Roman" w:hAnsi="Arial" w:cs="Arial"/>
          <w:lang w:eastAsia="de-DE"/>
        </w:rPr>
        <w:t xml:space="preserve"> Lenkrad und </w:t>
      </w:r>
      <w:r w:rsidRPr="00555D9A">
        <w:rPr>
          <w:rFonts w:ascii="Arial" w:eastAsia="Times New Roman" w:hAnsi="Arial" w:cs="Arial"/>
          <w:lang w:eastAsia="de-DE"/>
        </w:rPr>
        <w:t xml:space="preserve">der klassischen </w:t>
      </w:r>
      <w:r w:rsidRPr="00A8626C">
        <w:rPr>
          <w:rFonts w:ascii="Arial" w:eastAsia="Times New Roman" w:hAnsi="Arial" w:cs="Arial"/>
          <w:lang w:eastAsia="de-DE"/>
        </w:rPr>
        <w:t>Hebelanordnung</w:t>
      </w:r>
      <w:r w:rsidRPr="00555D9A">
        <w:rPr>
          <w:rFonts w:ascii="Arial" w:eastAsia="Times New Roman" w:hAnsi="Arial" w:cs="Arial"/>
          <w:lang w:eastAsia="de-DE"/>
        </w:rPr>
        <w:t xml:space="preserve"> </w:t>
      </w:r>
      <w:r w:rsidRPr="00A8626C">
        <w:rPr>
          <w:rFonts w:ascii="Arial" w:eastAsia="Times New Roman" w:hAnsi="Arial" w:cs="Arial"/>
          <w:lang w:eastAsia="de-DE"/>
        </w:rPr>
        <w:t xml:space="preserve">ermöglicht das effiziente Hydrauliksystem eine präzise Steuerung, die ein </w:t>
      </w:r>
      <w:r w:rsidRPr="00555D9A">
        <w:rPr>
          <w:rFonts w:ascii="Arial" w:eastAsia="Times New Roman" w:hAnsi="Arial" w:cs="Arial"/>
          <w:lang w:eastAsia="de-DE"/>
        </w:rPr>
        <w:t>fehlerfreies</w:t>
      </w:r>
      <w:r w:rsidRPr="00A8626C">
        <w:rPr>
          <w:rFonts w:ascii="Arial" w:eastAsia="Times New Roman" w:hAnsi="Arial" w:cs="Arial"/>
          <w:lang w:eastAsia="de-DE"/>
        </w:rPr>
        <w:t xml:space="preserve"> Planum </w:t>
      </w:r>
      <w:r w:rsidRPr="00555D9A">
        <w:rPr>
          <w:rFonts w:ascii="Arial" w:eastAsia="Times New Roman" w:hAnsi="Arial" w:cs="Arial"/>
          <w:lang w:eastAsia="de-DE"/>
        </w:rPr>
        <w:t>unterstützt</w:t>
      </w:r>
      <w:r w:rsidRPr="00A8626C">
        <w:rPr>
          <w:rFonts w:ascii="Arial" w:eastAsia="Times New Roman" w:hAnsi="Arial" w:cs="Arial"/>
          <w:lang w:eastAsia="de-DE"/>
        </w:rPr>
        <w:t>. Durch das Getriebe mit Drehmomentwandler kann das Kriechpedal entfallen. So verbleiben lediglich das Gas- und das Bremspedal, was die Maschinenführung vereinfacht. Das No-Spin-Differenzial im Antriebsstrang entsperrt sich bei der Kurvenfahrt automatisch ohne Eingriff durch den Bediener. Die Feststellbremse wird automatisch angelegt, wenn sich die Maschine in Neutralstellung befindet und die Betriebsbremse gelöst wird.  </w:t>
      </w:r>
    </w:p>
    <w:p w14:paraId="398414D7" w14:textId="1736C9B2" w:rsidR="00686DDE" w:rsidRPr="00A8626C" w:rsidRDefault="00686DDE" w:rsidP="00686DDE">
      <w:pPr>
        <w:spacing w:before="100" w:beforeAutospacing="1" w:after="100" w:afterAutospacing="1"/>
        <w:rPr>
          <w:rFonts w:ascii="Arial" w:eastAsia="Times New Roman" w:hAnsi="Arial" w:cs="Arial"/>
          <w:lang w:eastAsia="de-DE"/>
        </w:rPr>
      </w:pPr>
      <w:r w:rsidRPr="00A8626C">
        <w:rPr>
          <w:rFonts w:ascii="Arial" w:eastAsia="Times New Roman" w:hAnsi="Arial" w:cs="Arial"/>
          <w:lang w:eastAsia="de-DE"/>
        </w:rPr>
        <w:t xml:space="preserve">Der </w:t>
      </w:r>
      <w:r w:rsidR="007B7932">
        <w:rPr>
          <w:rFonts w:ascii="Arial" w:eastAsia="Times New Roman" w:hAnsi="Arial" w:cs="Arial"/>
          <w:lang w:eastAsia="de-DE"/>
        </w:rPr>
        <w:t xml:space="preserve">Cat </w:t>
      </w:r>
      <w:r w:rsidRPr="00A8626C">
        <w:rPr>
          <w:rFonts w:ascii="Arial" w:eastAsia="Times New Roman" w:hAnsi="Arial" w:cs="Arial"/>
          <w:lang w:eastAsia="de-DE"/>
        </w:rPr>
        <w:t xml:space="preserve">120 GC ist mit </w:t>
      </w:r>
      <w:r w:rsidRPr="00555D9A">
        <w:rPr>
          <w:rFonts w:ascii="Arial" w:eastAsia="Times New Roman" w:hAnsi="Arial" w:cs="Arial"/>
          <w:lang w:eastAsia="de-DE"/>
        </w:rPr>
        <w:t>kräftig ausgelegten</w:t>
      </w:r>
      <w:r w:rsidRPr="00A8626C">
        <w:rPr>
          <w:rFonts w:ascii="Arial" w:eastAsia="Times New Roman" w:hAnsi="Arial" w:cs="Arial"/>
          <w:lang w:eastAsia="de-DE"/>
        </w:rPr>
        <w:t xml:space="preserve"> </w:t>
      </w:r>
      <w:r w:rsidRPr="00555D9A">
        <w:rPr>
          <w:rFonts w:ascii="Arial" w:eastAsia="Times New Roman" w:hAnsi="Arial" w:cs="Arial"/>
          <w:lang w:eastAsia="de-DE"/>
        </w:rPr>
        <w:t>Rahmenk</w:t>
      </w:r>
      <w:r w:rsidRPr="00A8626C">
        <w:rPr>
          <w:rFonts w:ascii="Arial" w:eastAsia="Times New Roman" w:hAnsi="Arial" w:cs="Arial"/>
          <w:lang w:eastAsia="de-DE"/>
        </w:rPr>
        <w:t xml:space="preserve">omponenten für einen zuverlässigen </w:t>
      </w:r>
      <w:r w:rsidRPr="00555D9A">
        <w:rPr>
          <w:rFonts w:ascii="Arial" w:eastAsia="Times New Roman" w:hAnsi="Arial" w:cs="Arial"/>
          <w:lang w:eastAsia="de-DE"/>
        </w:rPr>
        <w:t>Langzeitb</w:t>
      </w:r>
      <w:r w:rsidRPr="00A8626C">
        <w:rPr>
          <w:rFonts w:ascii="Arial" w:eastAsia="Times New Roman" w:hAnsi="Arial" w:cs="Arial"/>
          <w:lang w:eastAsia="de-DE"/>
        </w:rPr>
        <w:t xml:space="preserve">etrieb konstruiert. </w:t>
      </w:r>
      <w:r w:rsidRPr="00555D9A">
        <w:rPr>
          <w:rFonts w:ascii="Arial" w:eastAsia="Times New Roman" w:hAnsi="Arial" w:cs="Arial"/>
          <w:lang w:eastAsia="de-DE"/>
        </w:rPr>
        <w:t>Der robuste</w:t>
      </w:r>
      <w:r w:rsidRPr="00A8626C">
        <w:rPr>
          <w:rFonts w:ascii="Arial" w:eastAsia="Times New Roman" w:hAnsi="Arial" w:cs="Arial"/>
          <w:lang w:eastAsia="de-DE"/>
        </w:rPr>
        <w:t xml:space="preserve"> Schartragrahmen </w:t>
      </w:r>
      <w:r w:rsidRPr="00555D9A">
        <w:rPr>
          <w:rFonts w:ascii="Arial" w:eastAsia="Times New Roman" w:hAnsi="Arial" w:cs="Arial"/>
          <w:lang w:eastAsia="de-DE"/>
        </w:rPr>
        <w:t xml:space="preserve">zeigt sich </w:t>
      </w:r>
      <w:r w:rsidRPr="00A8626C">
        <w:rPr>
          <w:rFonts w:ascii="Arial" w:eastAsia="Times New Roman" w:hAnsi="Arial" w:cs="Arial"/>
          <w:lang w:eastAsia="de-DE"/>
        </w:rPr>
        <w:t xml:space="preserve">durch gehärtete Drehkranzzähne und austauschbare Verschleißeinsätze </w:t>
      </w:r>
      <w:r w:rsidRPr="00555D9A">
        <w:rPr>
          <w:rFonts w:ascii="Arial" w:eastAsia="Times New Roman" w:hAnsi="Arial" w:cs="Arial"/>
          <w:lang w:eastAsia="de-DE"/>
        </w:rPr>
        <w:t>selbst hohen Dauerbelastungen gewachsen</w:t>
      </w:r>
      <w:r w:rsidRPr="00A8626C">
        <w:rPr>
          <w:rFonts w:ascii="Arial" w:eastAsia="Times New Roman" w:hAnsi="Arial" w:cs="Arial"/>
          <w:lang w:eastAsia="de-DE"/>
        </w:rPr>
        <w:t xml:space="preserve">. Diese Konstruktion </w:t>
      </w:r>
      <w:r w:rsidRPr="00555D9A">
        <w:rPr>
          <w:rFonts w:ascii="Arial" w:eastAsia="Times New Roman" w:hAnsi="Arial" w:cs="Arial"/>
          <w:lang w:eastAsia="de-DE"/>
        </w:rPr>
        <w:t>widersteht Verformungen</w:t>
      </w:r>
      <w:r w:rsidRPr="00A8626C">
        <w:rPr>
          <w:rFonts w:ascii="Arial" w:eastAsia="Times New Roman" w:hAnsi="Arial" w:cs="Arial"/>
          <w:lang w:eastAsia="de-DE"/>
        </w:rPr>
        <w:t xml:space="preserve"> und </w:t>
      </w:r>
      <w:r w:rsidRPr="00555D9A">
        <w:rPr>
          <w:rFonts w:ascii="Arial" w:eastAsia="Times New Roman" w:hAnsi="Arial" w:cs="Arial"/>
          <w:lang w:eastAsia="de-DE"/>
        </w:rPr>
        <w:t>ermöglicht</w:t>
      </w:r>
      <w:r w:rsidRPr="00A8626C">
        <w:rPr>
          <w:rFonts w:ascii="Arial" w:eastAsia="Times New Roman" w:hAnsi="Arial" w:cs="Arial"/>
          <w:lang w:eastAsia="de-DE"/>
        </w:rPr>
        <w:t xml:space="preserve"> so </w:t>
      </w:r>
      <w:r w:rsidRPr="00555D9A">
        <w:rPr>
          <w:rFonts w:ascii="Arial" w:eastAsia="Times New Roman" w:hAnsi="Arial" w:cs="Arial"/>
          <w:lang w:eastAsia="de-DE"/>
        </w:rPr>
        <w:t>dauerhaft</w:t>
      </w:r>
      <w:r w:rsidRPr="00A8626C">
        <w:rPr>
          <w:rFonts w:ascii="Arial" w:eastAsia="Times New Roman" w:hAnsi="Arial" w:cs="Arial"/>
          <w:lang w:eastAsia="de-DE"/>
        </w:rPr>
        <w:t xml:space="preserve"> präzises Planieren. Die optionale Drehkranzrutschkupplung schützt Schartragrahmen, Drehkranz und </w:t>
      </w:r>
      <w:r w:rsidRPr="00A8626C">
        <w:rPr>
          <w:rFonts w:ascii="Arial" w:eastAsia="Times New Roman" w:hAnsi="Arial" w:cs="Arial"/>
          <w:lang w:eastAsia="de-DE"/>
        </w:rPr>
        <w:lastRenderedPageBreak/>
        <w:t xml:space="preserve">Scharkörper vor Beschädigungen, wenn die Maschine auf ein </w:t>
      </w:r>
      <w:r w:rsidRPr="00555D9A">
        <w:rPr>
          <w:rFonts w:ascii="Arial" w:eastAsia="Times New Roman" w:hAnsi="Arial" w:cs="Arial"/>
          <w:lang w:eastAsia="de-DE"/>
        </w:rPr>
        <w:t xml:space="preserve">Hindernis </w:t>
      </w:r>
      <w:r w:rsidRPr="00A8626C">
        <w:rPr>
          <w:rFonts w:ascii="Arial" w:eastAsia="Times New Roman" w:hAnsi="Arial" w:cs="Arial"/>
          <w:lang w:eastAsia="de-DE"/>
        </w:rPr>
        <w:t>trifft. Der optionale Drehkranzschoner ist leicht zu warten. Er verringert den täglichen Schmieraufwand und reduziert Reparaturen an Drehkranz und Ritzel. Die neue Konstruktion der Vorderachse maximiert die Haltbarkeit der Lager und minimiert so die notwendige Wartung.</w:t>
      </w:r>
    </w:p>
    <w:p w14:paraId="1B205B1E" w14:textId="516F28EB" w:rsidR="00686DDE" w:rsidRPr="00A8626C" w:rsidRDefault="00686DDE" w:rsidP="00686DDE">
      <w:pPr>
        <w:spacing w:before="100" w:beforeAutospacing="1" w:after="100" w:afterAutospacing="1"/>
        <w:rPr>
          <w:rFonts w:ascii="Arial" w:eastAsia="Times New Roman" w:hAnsi="Arial" w:cs="Arial"/>
          <w:lang w:eastAsia="de-DE"/>
        </w:rPr>
      </w:pPr>
      <w:r w:rsidRPr="00A8626C">
        <w:rPr>
          <w:rFonts w:ascii="Arial" w:eastAsia="Times New Roman" w:hAnsi="Arial" w:cs="Arial"/>
          <w:lang w:eastAsia="de-DE"/>
        </w:rPr>
        <w:t>Die geringe Maschinenbreite von 2,4 </w:t>
      </w:r>
      <w:r w:rsidRPr="00555D9A">
        <w:rPr>
          <w:rFonts w:ascii="Arial" w:eastAsia="Times New Roman" w:hAnsi="Arial" w:cs="Arial"/>
          <w:lang w:eastAsia="de-DE"/>
        </w:rPr>
        <w:t xml:space="preserve">Meter </w:t>
      </w:r>
      <w:r w:rsidRPr="00A8626C">
        <w:rPr>
          <w:rFonts w:ascii="Arial" w:eastAsia="Times New Roman" w:hAnsi="Arial" w:cs="Arial"/>
          <w:lang w:eastAsia="de-DE"/>
        </w:rPr>
        <w:t xml:space="preserve">und die </w:t>
      </w:r>
      <w:r w:rsidRPr="00555D9A">
        <w:rPr>
          <w:rFonts w:ascii="Arial" w:eastAsia="Times New Roman" w:hAnsi="Arial" w:cs="Arial"/>
          <w:lang w:eastAsia="de-DE"/>
        </w:rPr>
        <w:t xml:space="preserve">optional verfügbare </w:t>
      </w:r>
      <w:r w:rsidRPr="00A8626C">
        <w:rPr>
          <w:rFonts w:ascii="Arial" w:eastAsia="Times New Roman" w:hAnsi="Arial" w:cs="Arial"/>
          <w:lang w:eastAsia="de-DE"/>
        </w:rPr>
        <w:t>niedriger</w:t>
      </w:r>
      <w:r w:rsidRPr="00555D9A">
        <w:rPr>
          <w:rFonts w:ascii="Arial" w:eastAsia="Times New Roman" w:hAnsi="Arial" w:cs="Arial"/>
          <w:lang w:eastAsia="de-DE"/>
        </w:rPr>
        <w:t>e</w:t>
      </w:r>
      <w:r w:rsidRPr="00A8626C">
        <w:rPr>
          <w:rFonts w:ascii="Arial" w:eastAsia="Times New Roman" w:hAnsi="Arial" w:cs="Arial"/>
          <w:lang w:eastAsia="de-DE"/>
        </w:rPr>
        <w:t xml:space="preserve"> Fahrerkabine mit einer reduzierten Gesamttransporthöhe von 3,12 </w:t>
      </w:r>
      <w:r w:rsidR="007B7932">
        <w:rPr>
          <w:rFonts w:ascii="Arial" w:eastAsia="Times New Roman" w:hAnsi="Arial" w:cs="Arial"/>
          <w:lang w:eastAsia="de-DE"/>
        </w:rPr>
        <w:t>Meter</w:t>
      </w:r>
      <w:r w:rsidRPr="00A8626C">
        <w:rPr>
          <w:rFonts w:ascii="Arial" w:eastAsia="Times New Roman" w:hAnsi="Arial" w:cs="Arial"/>
          <w:lang w:eastAsia="de-DE"/>
        </w:rPr>
        <w:t xml:space="preserve"> </w:t>
      </w:r>
      <w:r w:rsidRPr="00555D9A">
        <w:rPr>
          <w:rFonts w:ascii="Arial" w:eastAsia="Times New Roman" w:hAnsi="Arial" w:cs="Arial"/>
          <w:lang w:eastAsia="de-DE"/>
        </w:rPr>
        <w:t>erleichtern den Transport</w:t>
      </w:r>
      <w:r w:rsidRPr="00A8626C">
        <w:rPr>
          <w:rFonts w:ascii="Arial" w:eastAsia="Times New Roman" w:hAnsi="Arial" w:cs="Arial"/>
          <w:lang w:eastAsia="de-DE"/>
        </w:rPr>
        <w:t>. Die Fahrerkabine lässt sich mit einem luft- oder mechanisch gefederten Sitz ausstatten und die Steuerkonsole sowie das Lenkrad können nach Wunsch des Bedieners eingestellt werden. Die Fahrerkabine ist druckbelüftet, damit keine Verunreinigungen eintreten. Das optionale HVAC-System wälzt Frischluft um, damit die Fenster nicht beschlagen.</w:t>
      </w:r>
    </w:p>
    <w:p w14:paraId="43544DAA" w14:textId="4C7A0C1D" w:rsidR="00686DDE" w:rsidRPr="00555D9A" w:rsidRDefault="00686DDE" w:rsidP="00686DDE">
      <w:pPr>
        <w:spacing w:before="100" w:beforeAutospacing="1" w:after="100" w:afterAutospacing="1"/>
        <w:rPr>
          <w:rFonts w:ascii="Arial" w:eastAsia="Times New Roman" w:hAnsi="Arial" w:cs="Arial"/>
          <w:lang w:eastAsia="de-DE"/>
        </w:rPr>
      </w:pPr>
      <w:r w:rsidRPr="00A8626C">
        <w:rPr>
          <w:rFonts w:ascii="Arial" w:eastAsia="Times New Roman" w:hAnsi="Arial" w:cs="Arial"/>
          <w:lang w:eastAsia="de-DE"/>
        </w:rPr>
        <w:t xml:space="preserve">Zur Steigerung der Flexibilität und für spezielle Kundenanforderungen sind verschiedene Optionen für die Maschine verfügbar. Der </w:t>
      </w:r>
      <w:r w:rsidR="007B7932">
        <w:rPr>
          <w:rFonts w:ascii="Arial" w:eastAsia="Times New Roman" w:hAnsi="Arial" w:cs="Arial"/>
          <w:lang w:eastAsia="de-DE"/>
        </w:rPr>
        <w:t>auf Wunsch lieferbare</w:t>
      </w:r>
      <w:r w:rsidRPr="00A8626C">
        <w:rPr>
          <w:rFonts w:ascii="Arial" w:eastAsia="Times New Roman" w:hAnsi="Arial" w:cs="Arial"/>
          <w:lang w:eastAsia="de-DE"/>
        </w:rPr>
        <w:t xml:space="preserve"> digitale Scharquerneigungsmesser zeigt das </w:t>
      </w:r>
      <w:r w:rsidRPr="00555D9A">
        <w:rPr>
          <w:rFonts w:ascii="Arial" w:eastAsia="Times New Roman" w:hAnsi="Arial" w:cs="Arial"/>
          <w:lang w:eastAsia="de-DE"/>
        </w:rPr>
        <w:t>Lage des Planums</w:t>
      </w:r>
      <w:r w:rsidRPr="00A8626C">
        <w:rPr>
          <w:rFonts w:ascii="Arial" w:eastAsia="Times New Roman" w:hAnsi="Arial" w:cs="Arial"/>
          <w:lang w:eastAsia="de-DE"/>
        </w:rPr>
        <w:t xml:space="preserve"> an, </w:t>
      </w:r>
      <w:r w:rsidRPr="00555D9A">
        <w:rPr>
          <w:rFonts w:ascii="Arial" w:eastAsia="Times New Roman" w:hAnsi="Arial" w:cs="Arial"/>
          <w:lang w:eastAsia="de-DE"/>
        </w:rPr>
        <w:t>so dass manuelles Nachmessen entfällt</w:t>
      </w:r>
      <w:r w:rsidRPr="00A8626C">
        <w:rPr>
          <w:rFonts w:ascii="Arial" w:eastAsia="Times New Roman" w:hAnsi="Arial" w:cs="Arial"/>
          <w:lang w:eastAsia="de-DE"/>
        </w:rPr>
        <w:t xml:space="preserve">. Der optionale Allradantrieb steigert Traktion und </w:t>
      </w:r>
      <w:r w:rsidRPr="00555D9A">
        <w:rPr>
          <w:rFonts w:ascii="Arial" w:eastAsia="Times New Roman" w:hAnsi="Arial" w:cs="Arial"/>
          <w:lang w:eastAsia="de-DE"/>
        </w:rPr>
        <w:t>Lenkverhalten</w:t>
      </w:r>
      <w:r w:rsidRPr="00A8626C">
        <w:rPr>
          <w:rFonts w:ascii="Arial" w:eastAsia="Times New Roman" w:hAnsi="Arial" w:cs="Arial"/>
          <w:lang w:eastAsia="de-DE"/>
        </w:rPr>
        <w:t>, während die damit einhergehende erhöhte Motorleistung d</w:t>
      </w:r>
      <w:r w:rsidRPr="00555D9A">
        <w:rPr>
          <w:rFonts w:ascii="Arial" w:eastAsia="Times New Roman" w:hAnsi="Arial" w:cs="Arial"/>
          <w:lang w:eastAsia="de-DE"/>
        </w:rPr>
        <w:t xml:space="preserve">as Planieren </w:t>
      </w:r>
      <w:r w:rsidRPr="00A8626C">
        <w:rPr>
          <w:rFonts w:ascii="Arial" w:eastAsia="Times New Roman" w:hAnsi="Arial" w:cs="Arial"/>
          <w:lang w:eastAsia="de-DE"/>
        </w:rPr>
        <w:t xml:space="preserve">an Hängen und bei schlechten Bodenverhältnissen verbessert. Der </w:t>
      </w:r>
      <w:r w:rsidRPr="00555D9A">
        <w:rPr>
          <w:rFonts w:ascii="Arial" w:eastAsia="Times New Roman" w:hAnsi="Arial" w:cs="Arial"/>
          <w:lang w:eastAsia="de-DE"/>
        </w:rPr>
        <w:t xml:space="preserve">Cat </w:t>
      </w:r>
      <w:r w:rsidRPr="00A8626C">
        <w:rPr>
          <w:rFonts w:ascii="Arial" w:eastAsia="Times New Roman" w:hAnsi="Arial" w:cs="Arial"/>
          <w:lang w:eastAsia="de-DE"/>
        </w:rPr>
        <w:t xml:space="preserve">120 GC ist mit </w:t>
      </w:r>
      <w:r w:rsidR="007B7932">
        <w:rPr>
          <w:rFonts w:ascii="Arial" w:eastAsia="Times New Roman" w:hAnsi="Arial" w:cs="Arial"/>
          <w:lang w:eastAsia="de-DE"/>
        </w:rPr>
        <w:t>drei</w:t>
      </w:r>
      <w:r w:rsidRPr="00A8626C">
        <w:rPr>
          <w:rFonts w:ascii="Arial" w:eastAsia="Times New Roman" w:hAnsi="Arial" w:cs="Arial"/>
          <w:lang w:eastAsia="de-DE"/>
        </w:rPr>
        <w:t xml:space="preserve"> </w:t>
      </w:r>
      <w:r w:rsidRPr="00555D9A">
        <w:rPr>
          <w:rFonts w:ascii="Arial" w:eastAsia="Times New Roman" w:hAnsi="Arial" w:cs="Arial"/>
          <w:lang w:eastAsia="de-DE"/>
        </w:rPr>
        <w:t>Scharbreiten</w:t>
      </w:r>
      <w:r w:rsidRPr="00A8626C">
        <w:rPr>
          <w:rFonts w:ascii="Arial" w:eastAsia="Times New Roman" w:hAnsi="Arial" w:cs="Arial"/>
          <w:lang w:eastAsia="de-DE"/>
        </w:rPr>
        <w:t xml:space="preserve"> von 3,0 </w:t>
      </w:r>
      <w:r w:rsidR="007B7932">
        <w:rPr>
          <w:rFonts w:ascii="Arial" w:eastAsia="Times New Roman" w:hAnsi="Arial" w:cs="Arial"/>
          <w:lang w:eastAsia="de-DE"/>
        </w:rPr>
        <w:t>Meter</w:t>
      </w:r>
      <w:r w:rsidRPr="00A8626C">
        <w:rPr>
          <w:rFonts w:ascii="Arial" w:eastAsia="Times New Roman" w:hAnsi="Arial" w:cs="Arial"/>
          <w:lang w:eastAsia="de-DE"/>
        </w:rPr>
        <w:t>, 3,7 </w:t>
      </w:r>
      <w:r w:rsidR="007B7932">
        <w:rPr>
          <w:rFonts w:ascii="Arial" w:eastAsia="Times New Roman" w:hAnsi="Arial" w:cs="Arial"/>
          <w:lang w:eastAsia="de-DE"/>
        </w:rPr>
        <w:t>Meter</w:t>
      </w:r>
      <w:r w:rsidRPr="00A8626C">
        <w:rPr>
          <w:rFonts w:ascii="Arial" w:eastAsia="Times New Roman" w:hAnsi="Arial" w:cs="Arial"/>
          <w:lang w:eastAsia="de-DE"/>
        </w:rPr>
        <w:t xml:space="preserve"> oder 4,3 </w:t>
      </w:r>
      <w:r w:rsidR="007B7932">
        <w:rPr>
          <w:rFonts w:ascii="Arial" w:eastAsia="Times New Roman" w:hAnsi="Arial" w:cs="Arial"/>
          <w:lang w:eastAsia="de-DE"/>
        </w:rPr>
        <w:t>Meter</w:t>
      </w:r>
      <w:r w:rsidRPr="00A8626C">
        <w:rPr>
          <w:rFonts w:ascii="Arial" w:eastAsia="Times New Roman" w:hAnsi="Arial" w:cs="Arial"/>
          <w:lang w:eastAsia="de-DE"/>
        </w:rPr>
        <w:t xml:space="preserve"> erhältlich. Ein neu konstruierter, mittig angebauter Flachaufreißer verbessert die Sichtbarkeit auf das Anbaugerät und </w:t>
      </w:r>
      <w:r w:rsidR="007B7932">
        <w:rPr>
          <w:rFonts w:ascii="Arial" w:eastAsia="Times New Roman" w:hAnsi="Arial" w:cs="Arial"/>
          <w:lang w:eastAsia="de-DE"/>
        </w:rPr>
        <w:t>erhöht nicht</w:t>
      </w:r>
      <w:r w:rsidRPr="00A8626C">
        <w:rPr>
          <w:rFonts w:ascii="Arial" w:eastAsia="Times New Roman" w:hAnsi="Arial" w:cs="Arial"/>
          <w:lang w:eastAsia="de-DE"/>
        </w:rPr>
        <w:t xml:space="preserve"> die Gesamtmaschinenlänge. Der </w:t>
      </w:r>
      <w:r w:rsidR="007B7932">
        <w:rPr>
          <w:rFonts w:ascii="Arial" w:eastAsia="Times New Roman" w:hAnsi="Arial" w:cs="Arial"/>
          <w:lang w:eastAsia="de-DE"/>
        </w:rPr>
        <w:t xml:space="preserve">Cat </w:t>
      </w:r>
      <w:r w:rsidRPr="00A8626C">
        <w:rPr>
          <w:rFonts w:ascii="Arial" w:eastAsia="Times New Roman" w:hAnsi="Arial" w:cs="Arial"/>
          <w:lang w:eastAsia="de-DE"/>
        </w:rPr>
        <w:t>120 GC hat zur Verbesserung der Maschinenleistung eine vordere Querstrebe für die optionale Montage einer Fronthubvorrichtung, eines Kontergewichts oder eines Frontschilds, mit dem mehr Material noch schneller verteilt werden kann. Am Maschinenheck lässt sich ein Aufreißer oder eine Zugvorrichtung anbringen.</w:t>
      </w:r>
    </w:p>
    <w:p w14:paraId="14343C57" w14:textId="77777777" w:rsidR="00686DDE" w:rsidRPr="00555D9A" w:rsidRDefault="00686DDE" w:rsidP="00686DDE">
      <w:pPr>
        <w:spacing w:before="100" w:beforeAutospacing="1" w:after="100" w:afterAutospacing="1"/>
        <w:rPr>
          <w:rFonts w:ascii="Arial" w:eastAsia="Times New Roman" w:hAnsi="Arial" w:cs="Arial"/>
          <w:lang w:eastAsia="de-DE"/>
        </w:rPr>
      </w:pPr>
      <w:r w:rsidRPr="00555D9A">
        <w:rPr>
          <w:rFonts w:ascii="Arial" w:eastAsia="Times New Roman" w:hAnsi="Arial" w:cs="Arial"/>
          <w:lang w:eastAsia="de-DE"/>
        </w:rPr>
        <w:t>Bildtexte</w:t>
      </w:r>
    </w:p>
    <w:p w14:paraId="32FB9752" w14:textId="77777777" w:rsidR="00686DDE" w:rsidRPr="00555D9A" w:rsidRDefault="00686DDE" w:rsidP="00686DDE">
      <w:pPr>
        <w:spacing w:before="100" w:beforeAutospacing="1" w:after="100" w:afterAutospacing="1"/>
        <w:rPr>
          <w:rFonts w:ascii="Arial" w:eastAsia="Times New Roman" w:hAnsi="Arial" w:cs="Arial"/>
          <w:lang w:eastAsia="de-DE"/>
        </w:rPr>
      </w:pPr>
      <w:r w:rsidRPr="00555D9A">
        <w:rPr>
          <w:rFonts w:ascii="Arial" w:eastAsia="Times New Roman" w:hAnsi="Arial" w:cs="Arial"/>
          <w:lang w:eastAsia="de-DE"/>
        </w:rPr>
        <w:t>Bild 1: Der neue Motorgrader Cat 120 GC mit 128 kW Motorleistung und einem Einsatzgewicht von rund 16 Tonnen.</w:t>
      </w:r>
    </w:p>
    <w:p w14:paraId="78E8E3BA" w14:textId="77777777" w:rsidR="00686DDE" w:rsidRPr="00555D9A" w:rsidRDefault="00686DDE" w:rsidP="00686DDE">
      <w:pPr>
        <w:spacing w:before="100" w:beforeAutospacing="1" w:after="100" w:afterAutospacing="1"/>
        <w:rPr>
          <w:rFonts w:ascii="Arial" w:eastAsia="Times New Roman" w:hAnsi="Arial" w:cs="Arial"/>
          <w:lang w:eastAsia="de-DE"/>
        </w:rPr>
      </w:pPr>
      <w:r w:rsidRPr="00555D9A">
        <w:rPr>
          <w:rFonts w:ascii="Arial" w:eastAsia="Times New Roman" w:hAnsi="Arial" w:cs="Arial"/>
          <w:lang w:eastAsia="de-DE"/>
        </w:rPr>
        <w:t>Bild 2: Leicht erreichbar, eindeutig beschriftet – die konventionelle Gradersteuerung ist vielen Fahrern vertraut.</w:t>
      </w:r>
    </w:p>
    <w:p w14:paraId="19754697" w14:textId="3B69521F" w:rsidR="00686DDE" w:rsidRPr="00555D9A" w:rsidRDefault="00686DDE" w:rsidP="00686DDE">
      <w:pPr>
        <w:spacing w:before="100" w:beforeAutospacing="1" w:after="100" w:afterAutospacing="1"/>
        <w:rPr>
          <w:rFonts w:ascii="Arial" w:eastAsia="Times New Roman" w:hAnsi="Arial" w:cs="Arial"/>
          <w:lang w:eastAsia="de-DE"/>
        </w:rPr>
      </w:pPr>
      <w:r w:rsidRPr="00555D9A">
        <w:rPr>
          <w:rFonts w:ascii="Arial" w:eastAsia="Times New Roman" w:hAnsi="Arial" w:cs="Arial"/>
          <w:lang w:eastAsia="de-DE"/>
        </w:rPr>
        <w:t>Bild 3: Voll beweglich: Grader werden nicht nur für Flächen, sondern auch für die Herstellung seitlicher Abfanggräben oder für das Planieren von Straßenböschungen eingesetzt.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121647F4" w14:textId="77777777" w:rsidR="00435D07" w:rsidRPr="00580697" w:rsidRDefault="00435D07" w:rsidP="00435D07">
      <w:pPr>
        <w:jc w:val="left"/>
        <w:outlineLvl w:val="0"/>
        <w:rPr>
          <w:rFonts w:ascii="Arial" w:hAnsi="Arial" w:cs="Arial"/>
          <w:b/>
        </w:rPr>
      </w:pPr>
      <w:r w:rsidRPr="00580697">
        <w:rPr>
          <w:rFonts w:ascii="Arial" w:hAnsi="Arial" w:cs="Arial"/>
          <w:b/>
        </w:rPr>
        <w:lastRenderedPageBreak/>
        <w:t>Über die Zeppelin Baumaschinen GmbH</w:t>
      </w:r>
    </w:p>
    <w:p w14:paraId="7BD31508" w14:textId="77777777" w:rsidR="00435D07" w:rsidRDefault="00435D07" w:rsidP="00435D0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6BDAD95A" w14:textId="77777777" w:rsidR="00435D07" w:rsidRPr="005967B7" w:rsidRDefault="00435D07" w:rsidP="00435D07">
      <w:pPr>
        <w:spacing w:after="0"/>
        <w:jc w:val="left"/>
        <w:rPr>
          <w:rFonts w:ascii="Times New Roman" w:eastAsia="Times New Roman" w:hAnsi="Times New Roman"/>
          <w:lang w:eastAsia="de-DE"/>
        </w:rPr>
      </w:pPr>
    </w:p>
    <w:p w14:paraId="45D13EDE" w14:textId="77777777" w:rsidR="00435D07" w:rsidRDefault="00435D07" w:rsidP="00435D07">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7659727" w14:textId="77777777" w:rsidR="00435D07" w:rsidRDefault="00435D07" w:rsidP="00435D07">
      <w:pPr>
        <w:pStyle w:val="Subhead"/>
        <w:spacing w:line="276" w:lineRule="auto"/>
        <w:outlineLvl w:val="0"/>
        <w:rPr>
          <w:sz w:val="22"/>
          <w:szCs w:val="22"/>
        </w:rPr>
      </w:pPr>
      <w:r w:rsidRPr="00A86C00">
        <w:rPr>
          <w:sz w:val="22"/>
          <w:szCs w:val="22"/>
        </w:rPr>
        <w:t xml:space="preserve">Über den Zeppelin Konzern </w:t>
      </w:r>
    </w:p>
    <w:p w14:paraId="5F64781A" w14:textId="77777777" w:rsidR="00435D07" w:rsidRPr="00A86C00" w:rsidRDefault="00435D07" w:rsidP="00435D07">
      <w:pPr>
        <w:pStyle w:val="Subhead"/>
        <w:spacing w:line="276" w:lineRule="auto"/>
        <w:outlineLvl w:val="0"/>
        <w:rPr>
          <w:sz w:val="22"/>
          <w:szCs w:val="22"/>
        </w:rPr>
      </w:pPr>
    </w:p>
    <w:p w14:paraId="2C605B7B" w14:textId="77777777" w:rsidR="00435D07" w:rsidRDefault="00435D07" w:rsidP="00435D07">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07A255F4" w14:textId="77777777" w:rsidR="00435D07" w:rsidRPr="00A86C00" w:rsidRDefault="00435D07" w:rsidP="00435D07">
      <w:pPr>
        <w:rPr>
          <w:rFonts w:ascii="Arial" w:eastAsia="PMingLiU" w:hAnsi="Arial" w:cs="Arial"/>
          <w:lang w:eastAsia="de-DE"/>
        </w:rPr>
      </w:pPr>
      <w:r w:rsidRPr="00A86C00">
        <w:rPr>
          <w:rFonts w:ascii="Arial" w:eastAsia="PMingLiU" w:hAnsi="Arial" w:cs="Arial"/>
          <w:lang w:eastAsia="de-DE"/>
        </w:rPr>
        <w:t>Weitere Informationen unter zeppelin.com.</w:t>
      </w:r>
    </w:p>
    <w:p w14:paraId="79C82410" w14:textId="77777777" w:rsidR="00435D07" w:rsidRDefault="00435D07" w:rsidP="00435D07">
      <w:pPr>
        <w:spacing w:after="0"/>
        <w:rPr>
          <w:rFonts w:ascii="Arial" w:hAnsi="Arial" w:cs="Arial"/>
          <w:b/>
        </w:rPr>
      </w:pPr>
      <w:r>
        <w:rPr>
          <w:rFonts w:ascii="Arial" w:hAnsi="Arial" w:cs="Arial"/>
          <w:b/>
        </w:rPr>
        <w:t>Zeppelin Baumaschinen GmbH</w:t>
      </w:r>
    </w:p>
    <w:p w14:paraId="0E1C8362" w14:textId="77777777" w:rsidR="00435D07" w:rsidRPr="001B7A6A" w:rsidRDefault="00435D07" w:rsidP="00435D07">
      <w:pPr>
        <w:spacing w:after="0"/>
        <w:rPr>
          <w:rFonts w:ascii="Arial" w:hAnsi="Arial" w:cs="Arial"/>
        </w:rPr>
      </w:pPr>
      <w:r w:rsidRPr="001B7A6A">
        <w:rPr>
          <w:rFonts w:ascii="Arial" w:hAnsi="Arial" w:cs="Arial"/>
        </w:rPr>
        <w:t>Kommunikation</w:t>
      </w:r>
    </w:p>
    <w:p w14:paraId="76E90CF5" w14:textId="77777777" w:rsidR="00435D07" w:rsidRPr="001B7A6A" w:rsidRDefault="00435D07" w:rsidP="00435D07">
      <w:pPr>
        <w:spacing w:after="0"/>
        <w:rPr>
          <w:rFonts w:ascii="Arial" w:hAnsi="Arial" w:cs="Arial"/>
        </w:rPr>
      </w:pPr>
      <w:r w:rsidRPr="001B7A6A">
        <w:rPr>
          <w:rFonts w:ascii="Arial" w:hAnsi="Arial" w:cs="Arial"/>
        </w:rPr>
        <w:t>Klaus Finzel</w:t>
      </w:r>
    </w:p>
    <w:p w14:paraId="65A30258" w14:textId="77777777" w:rsidR="00435D07" w:rsidRPr="001B7A6A" w:rsidRDefault="00435D07" w:rsidP="00435D07">
      <w:pPr>
        <w:spacing w:after="0"/>
        <w:rPr>
          <w:rFonts w:ascii="Arial" w:hAnsi="Arial" w:cs="Arial"/>
        </w:rPr>
      </w:pPr>
      <w:r w:rsidRPr="001B7A6A">
        <w:rPr>
          <w:rFonts w:ascii="Arial" w:hAnsi="Arial" w:cs="Arial"/>
        </w:rPr>
        <w:t>Graf-Zeppelin-Platz 1</w:t>
      </w:r>
    </w:p>
    <w:p w14:paraId="399DE72D" w14:textId="77777777" w:rsidR="00435D07" w:rsidRPr="001B7A6A" w:rsidRDefault="00435D07" w:rsidP="00435D07">
      <w:pPr>
        <w:spacing w:after="0"/>
        <w:rPr>
          <w:rFonts w:ascii="Arial" w:hAnsi="Arial" w:cs="Arial"/>
        </w:rPr>
      </w:pPr>
      <w:r w:rsidRPr="001B7A6A">
        <w:rPr>
          <w:rFonts w:ascii="Arial" w:hAnsi="Arial" w:cs="Arial"/>
        </w:rPr>
        <w:t>85748 Garching-bei München</w:t>
      </w:r>
    </w:p>
    <w:p w14:paraId="79BA70D3" w14:textId="77777777" w:rsidR="00435D07" w:rsidRDefault="00435D07" w:rsidP="00435D07">
      <w:pPr>
        <w:spacing w:after="0"/>
        <w:rPr>
          <w:rFonts w:ascii="Arial" w:hAnsi="Arial" w:cs="Arial"/>
        </w:rPr>
      </w:pPr>
      <w:r w:rsidRPr="001B7A6A">
        <w:rPr>
          <w:rFonts w:ascii="Arial" w:hAnsi="Arial" w:cs="Arial"/>
        </w:rPr>
        <w:t>Tel.: 089 32000-341</w:t>
      </w:r>
    </w:p>
    <w:p w14:paraId="008759CC" w14:textId="77777777" w:rsidR="00435D07" w:rsidRPr="001B7A6A" w:rsidRDefault="00435D07" w:rsidP="00435D07">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F2629" w14:textId="77777777" w:rsidR="00151ED5" w:rsidRDefault="00151ED5" w:rsidP="00AF4275">
      <w:pPr>
        <w:spacing w:after="0" w:line="240" w:lineRule="auto"/>
      </w:pPr>
      <w:r>
        <w:separator/>
      </w:r>
    </w:p>
  </w:endnote>
  <w:endnote w:type="continuationSeparator" w:id="0">
    <w:p w14:paraId="4392DED4" w14:textId="77777777" w:rsidR="00151ED5" w:rsidRDefault="00151ED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EEDBB" w14:textId="77777777" w:rsidR="00151ED5" w:rsidRDefault="00151ED5" w:rsidP="00AF4275">
      <w:pPr>
        <w:spacing w:after="0" w:line="240" w:lineRule="auto"/>
      </w:pPr>
      <w:r>
        <w:separator/>
      </w:r>
    </w:p>
  </w:footnote>
  <w:footnote w:type="continuationSeparator" w:id="0">
    <w:p w14:paraId="3AEDE976" w14:textId="77777777" w:rsidR="00151ED5" w:rsidRDefault="00151ED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1ED5"/>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35D07"/>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6DDE"/>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B7932"/>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7579B"/>
    <w:rsid w:val="00883DF9"/>
    <w:rsid w:val="00884264"/>
    <w:rsid w:val="00896C2D"/>
    <w:rsid w:val="00897891"/>
    <w:rsid w:val="008B1B82"/>
    <w:rsid w:val="008D2713"/>
    <w:rsid w:val="008F36D9"/>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24A8A"/>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3BB6"/>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8C7"/>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16EFF"/>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9099E-CCBE-E744-8780-AFA5FB85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952</Words>
  <Characters>6000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6939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6</cp:revision>
  <cp:lastPrinted>2016-01-13T11:42:00Z</cp:lastPrinted>
  <dcterms:created xsi:type="dcterms:W3CDTF">2022-02-11T13:20:00Z</dcterms:created>
  <dcterms:modified xsi:type="dcterms:W3CDTF">2022-03-25T16:25:00Z</dcterms:modified>
</cp:coreProperties>
</file>